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70" w:rsidRPr="002818E3" w:rsidRDefault="00966770" w:rsidP="00FA5B73">
      <w:pPr>
        <w:spacing w:after="0" w:line="240" w:lineRule="auto"/>
        <w:jc w:val="center"/>
        <w:rPr>
          <w:rFonts w:ascii="Times New Roman" w:hAnsi="Times New Roman" w:cs="Times New Roman"/>
          <w:b/>
          <w:color w:val="FFFFFF" w:themeColor="background1"/>
          <w:sz w:val="24"/>
          <w:szCs w:val="24"/>
        </w:rPr>
      </w:pPr>
    </w:p>
    <w:p w:rsidR="000372A7" w:rsidRPr="002818E3" w:rsidRDefault="00C92911" w:rsidP="00C92911">
      <w:pPr>
        <w:spacing w:after="0" w:line="240" w:lineRule="auto"/>
        <w:jc w:val="center"/>
        <w:rPr>
          <w:rFonts w:ascii="Times New Roman" w:hAnsi="Times New Roman" w:cs="Times New Roman"/>
          <w:b/>
          <w:sz w:val="24"/>
          <w:szCs w:val="24"/>
        </w:rPr>
      </w:pPr>
      <w:r w:rsidRPr="002818E3">
        <w:rPr>
          <w:rFonts w:ascii="Times New Roman" w:hAnsi="Times New Roman" w:cs="Times New Roman"/>
          <w:b/>
          <w:sz w:val="24"/>
          <w:szCs w:val="24"/>
        </w:rPr>
        <w:t>FACT SHEET:  Pay and Benefits Information for Employees Affected by the Lapse in Appropriations</w:t>
      </w:r>
      <w:r w:rsidRPr="002818E3">
        <w:rPr>
          <w:rFonts w:ascii="Times New Roman" w:hAnsi="Times New Roman" w:cs="Times New Roman"/>
          <w:b/>
          <w:sz w:val="24"/>
          <w:szCs w:val="24"/>
        </w:rPr>
        <w:br/>
      </w:r>
    </w:p>
    <w:p w:rsidR="000202C6" w:rsidRPr="002818E3" w:rsidRDefault="000202C6" w:rsidP="00E61A40">
      <w:pPr>
        <w:spacing w:after="0" w:line="240" w:lineRule="auto"/>
        <w:rPr>
          <w:rFonts w:ascii="Times New Roman" w:hAnsi="Times New Roman" w:cs="Times New Roman"/>
          <w:sz w:val="24"/>
          <w:szCs w:val="24"/>
        </w:rPr>
      </w:pPr>
      <w:r w:rsidRPr="002818E3">
        <w:rPr>
          <w:rFonts w:ascii="Times New Roman" w:hAnsi="Times New Roman" w:cs="Times New Roman"/>
          <w:sz w:val="24"/>
          <w:szCs w:val="24"/>
        </w:rPr>
        <w:t>This information covers pay and benefits matters that may be important to employees if the lapse in appropriations continues past payroll processing deadlines.  Payroll deadlines vary from agency to agency, so the actual timing of when an employee’s pay and benefits may be impacted will vary.</w:t>
      </w:r>
    </w:p>
    <w:p w:rsidR="000202C6" w:rsidRPr="002818E3" w:rsidRDefault="000202C6" w:rsidP="00E61A40">
      <w:pPr>
        <w:spacing w:after="0" w:line="240" w:lineRule="auto"/>
        <w:rPr>
          <w:rFonts w:ascii="Times New Roman" w:hAnsi="Times New Roman" w:cs="Times New Roman"/>
          <w:b/>
          <w:sz w:val="24"/>
          <w:szCs w:val="24"/>
        </w:rPr>
      </w:pPr>
      <w:r w:rsidRPr="002818E3">
        <w:rPr>
          <w:rFonts w:ascii="Times New Roman" w:hAnsi="Times New Roman" w:cs="Times New Roman"/>
          <w:b/>
          <w:sz w:val="24"/>
          <w:szCs w:val="24"/>
        </w:rPr>
        <w:t xml:space="preserve">  </w:t>
      </w:r>
    </w:p>
    <w:p w:rsidR="005B1404" w:rsidRPr="002818E3" w:rsidRDefault="00966770" w:rsidP="00E61A40">
      <w:pPr>
        <w:spacing w:after="0" w:line="240" w:lineRule="auto"/>
        <w:rPr>
          <w:rFonts w:ascii="Times New Roman" w:hAnsi="Times New Roman" w:cs="Times New Roman"/>
          <w:b/>
          <w:sz w:val="24"/>
          <w:szCs w:val="24"/>
        </w:rPr>
      </w:pPr>
      <w:r w:rsidRPr="002818E3">
        <w:rPr>
          <w:rFonts w:ascii="Times New Roman" w:hAnsi="Times New Roman" w:cs="Times New Roman"/>
          <w:b/>
          <w:sz w:val="24"/>
          <w:szCs w:val="24"/>
        </w:rPr>
        <w:t>This information is only for employees who are</w:t>
      </w:r>
      <w:r w:rsidR="005B1404" w:rsidRPr="002818E3">
        <w:rPr>
          <w:rFonts w:ascii="Times New Roman" w:hAnsi="Times New Roman" w:cs="Times New Roman"/>
          <w:b/>
          <w:sz w:val="24"/>
          <w:szCs w:val="24"/>
        </w:rPr>
        <w:t>:</w:t>
      </w:r>
      <w:r w:rsidR="006F131E" w:rsidRPr="002818E3">
        <w:rPr>
          <w:rFonts w:ascii="Times New Roman" w:hAnsi="Times New Roman" w:cs="Times New Roman"/>
          <w:b/>
          <w:sz w:val="24"/>
          <w:szCs w:val="24"/>
        </w:rPr>
        <w:br/>
      </w:r>
    </w:p>
    <w:p w:rsidR="00CD122D" w:rsidRPr="002818E3" w:rsidRDefault="00001742" w:rsidP="00B50354">
      <w:pPr>
        <w:pStyle w:val="ListParagraph"/>
        <w:numPr>
          <w:ilvl w:val="0"/>
          <w:numId w:val="12"/>
        </w:numPr>
        <w:spacing w:after="0" w:line="240" w:lineRule="auto"/>
        <w:rPr>
          <w:rFonts w:ascii="Times New Roman" w:hAnsi="Times New Roman" w:cs="Times New Roman"/>
          <w:sz w:val="24"/>
          <w:szCs w:val="24"/>
        </w:rPr>
      </w:pPr>
      <w:r w:rsidRPr="002818E3">
        <w:rPr>
          <w:rFonts w:ascii="Times New Roman" w:hAnsi="Times New Roman" w:cs="Times New Roman"/>
          <w:sz w:val="24"/>
          <w:szCs w:val="24"/>
        </w:rPr>
        <w:t>F</w:t>
      </w:r>
      <w:r w:rsidR="00CD122D" w:rsidRPr="002818E3">
        <w:rPr>
          <w:rFonts w:ascii="Times New Roman" w:hAnsi="Times New Roman" w:cs="Times New Roman"/>
          <w:sz w:val="24"/>
          <w:szCs w:val="24"/>
        </w:rPr>
        <w:t>urlough</w:t>
      </w:r>
      <w:r w:rsidR="00F40033" w:rsidRPr="002818E3">
        <w:rPr>
          <w:rFonts w:ascii="Times New Roman" w:hAnsi="Times New Roman" w:cs="Times New Roman"/>
          <w:sz w:val="24"/>
          <w:szCs w:val="24"/>
        </w:rPr>
        <w:t>ed</w:t>
      </w:r>
      <w:r w:rsidR="00CD122D" w:rsidRPr="002818E3">
        <w:rPr>
          <w:rFonts w:ascii="Times New Roman" w:hAnsi="Times New Roman" w:cs="Times New Roman"/>
          <w:sz w:val="24"/>
          <w:szCs w:val="24"/>
        </w:rPr>
        <w:t xml:space="preserve"> (a type of nonpay status), or </w:t>
      </w:r>
    </w:p>
    <w:p w:rsidR="00CD122D" w:rsidRPr="007D20A2" w:rsidRDefault="00CD122D" w:rsidP="00B50354">
      <w:pPr>
        <w:pStyle w:val="ListParagraph"/>
        <w:numPr>
          <w:ilvl w:val="0"/>
          <w:numId w:val="12"/>
        </w:numPr>
        <w:spacing w:after="0" w:line="240" w:lineRule="auto"/>
        <w:rPr>
          <w:rFonts w:ascii="Times New Roman" w:hAnsi="Times New Roman" w:cs="Times New Roman"/>
          <w:sz w:val="24"/>
          <w:szCs w:val="24"/>
        </w:rPr>
      </w:pPr>
      <w:r w:rsidRPr="002818E3">
        <w:rPr>
          <w:rFonts w:ascii="Times New Roman" w:hAnsi="Times New Roman" w:cs="Times New Roman"/>
          <w:sz w:val="24"/>
          <w:szCs w:val="24"/>
        </w:rPr>
        <w:t>“</w:t>
      </w:r>
      <w:r w:rsidR="00001742" w:rsidRPr="002818E3">
        <w:rPr>
          <w:rFonts w:ascii="Times New Roman" w:hAnsi="Times New Roman" w:cs="Times New Roman"/>
          <w:sz w:val="24"/>
          <w:szCs w:val="24"/>
        </w:rPr>
        <w:t>E</w:t>
      </w:r>
      <w:r w:rsidRPr="002818E3">
        <w:rPr>
          <w:rFonts w:ascii="Times New Roman" w:hAnsi="Times New Roman" w:cs="Times New Roman"/>
          <w:sz w:val="24"/>
          <w:szCs w:val="24"/>
        </w:rPr>
        <w:t xml:space="preserve">xcepted” from furlough (i.e., continuing </w:t>
      </w:r>
      <w:r w:rsidRPr="007D20A2">
        <w:rPr>
          <w:rFonts w:ascii="Times New Roman" w:hAnsi="Times New Roman" w:cs="Times New Roman"/>
          <w:sz w:val="24"/>
          <w:szCs w:val="24"/>
        </w:rPr>
        <w:t>to work and earn pay</w:t>
      </w:r>
      <w:r w:rsidR="00AD0E1E" w:rsidRPr="007D20A2">
        <w:rPr>
          <w:rFonts w:ascii="Times New Roman" w:hAnsi="Times New Roman" w:cs="Times New Roman"/>
          <w:sz w:val="24"/>
          <w:szCs w:val="24"/>
        </w:rPr>
        <w:t xml:space="preserve">, </w:t>
      </w:r>
      <w:r w:rsidRPr="007D20A2">
        <w:rPr>
          <w:rFonts w:ascii="Times New Roman" w:hAnsi="Times New Roman" w:cs="Times New Roman"/>
          <w:sz w:val="24"/>
          <w:szCs w:val="24"/>
        </w:rPr>
        <w:t>but their pay is delayed until appropriations are authorized</w:t>
      </w:r>
      <w:r w:rsidR="00AD0E1E" w:rsidRPr="007D20A2">
        <w:rPr>
          <w:rFonts w:ascii="Times New Roman" w:hAnsi="Times New Roman" w:cs="Times New Roman"/>
          <w:sz w:val="24"/>
          <w:szCs w:val="24"/>
        </w:rPr>
        <w:t>)</w:t>
      </w:r>
      <w:r w:rsidR="00F611EB" w:rsidRPr="007D20A2">
        <w:rPr>
          <w:rFonts w:ascii="Times New Roman" w:hAnsi="Times New Roman" w:cs="Times New Roman"/>
          <w:sz w:val="24"/>
          <w:szCs w:val="24"/>
        </w:rPr>
        <w:t>.</w:t>
      </w:r>
      <w:r w:rsidRPr="007D20A2">
        <w:rPr>
          <w:rFonts w:ascii="Times New Roman" w:hAnsi="Times New Roman" w:cs="Times New Roman"/>
          <w:sz w:val="24"/>
          <w:szCs w:val="24"/>
        </w:rPr>
        <w:t xml:space="preserve">  </w:t>
      </w:r>
    </w:p>
    <w:p w:rsidR="005B1404" w:rsidRPr="007D20A2" w:rsidRDefault="005B1404" w:rsidP="00E61A40">
      <w:pPr>
        <w:pStyle w:val="ListParagraph"/>
        <w:spacing w:after="0" w:line="240" w:lineRule="auto"/>
        <w:ind w:left="1080"/>
        <w:rPr>
          <w:rFonts w:ascii="Times New Roman" w:hAnsi="Times New Roman" w:cs="Times New Roman"/>
          <w:sz w:val="24"/>
          <w:szCs w:val="24"/>
        </w:rPr>
      </w:pPr>
    </w:p>
    <w:p w:rsidR="00C92911" w:rsidRPr="007D20A2" w:rsidRDefault="00721C28" w:rsidP="00E61A40">
      <w:pPr>
        <w:pStyle w:val="ListParagraph"/>
        <w:spacing w:after="0" w:line="240" w:lineRule="auto"/>
        <w:ind w:left="0"/>
        <w:rPr>
          <w:rFonts w:ascii="Times New Roman" w:hAnsi="Times New Roman" w:cs="Times New Roman"/>
          <w:i/>
          <w:sz w:val="24"/>
          <w:szCs w:val="24"/>
        </w:rPr>
      </w:pPr>
      <w:r w:rsidRPr="007D20A2">
        <w:rPr>
          <w:rFonts w:ascii="Times New Roman" w:hAnsi="Times New Roman" w:cs="Times New Roman"/>
          <w:i/>
          <w:sz w:val="24"/>
          <w:szCs w:val="24"/>
        </w:rPr>
        <w:t>Employees who are “exempt” from the lapse in appr</w:t>
      </w:r>
      <w:r w:rsidR="005B1404" w:rsidRPr="007D20A2">
        <w:rPr>
          <w:rFonts w:ascii="Times New Roman" w:hAnsi="Times New Roman" w:cs="Times New Roman"/>
          <w:i/>
          <w:sz w:val="24"/>
          <w:szCs w:val="24"/>
        </w:rPr>
        <w:t>opriations (e.g., because they are not paid from annually appropriated funds) are not impacted</w:t>
      </w:r>
      <w:r w:rsidR="00A82439" w:rsidRPr="007D20A2">
        <w:rPr>
          <w:rFonts w:ascii="Times New Roman" w:hAnsi="Times New Roman" w:cs="Times New Roman"/>
          <w:i/>
          <w:sz w:val="24"/>
          <w:szCs w:val="24"/>
        </w:rPr>
        <w:t>.</w:t>
      </w:r>
      <w:r w:rsidR="00F611EB" w:rsidRPr="007D20A2">
        <w:rPr>
          <w:rFonts w:ascii="Times New Roman" w:hAnsi="Times New Roman" w:cs="Times New Roman"/>
          <w:i/>
          <w:sz w:val="24"/>
          <w:szCs w:val="24"/>
        </w:rPr>
        <w:br/>
      </w:r>
    </w:p>
    <w:p w:rsidR="00C92911" w:rsidRPr="007D20A2" w:rsidRDefault="00C92911" w:rsidP="007F7DDD">
      <w:pPr>
        <w:pStyle w:val="ListParagraph"/>
        <w:spacing w:after="0" w:line="240" w:lineRule="auto"/>
        <w:ind w:left="0"/>
        <w:jc w:val="center"/>
        <w:rPr>
          <w:rFonts w:ascii="Times New Roman" w:hAnsi="Times New Roman" w:cs="Times New Roman"/>
          <w:b/>
          <w:sz w:val="24"/>
          <w:szCs w:val="24"/>
        </w:rPr>
      </w:pPr>
      <w:r w:rsidRPr="007D20A2">
        <w:rPr>
          <w:rFonts w:ascii="Times New Roman" w:hAnsi="Times New Roman" w:cs="Times New Roman"/>
          <w:b/>
          <w:sz w:val="24"/>
          <w:szCs w:val="24"/>
        </w:rPr>
        <w:t>What you should know</w:t>
      </w:r>
      <w:r w:rsidRPr="007D20A2">
        <w:rPr>
          <w:rFonts w:ascii="Times New Roman" w:hAnsi="Times New Roman" w:cs="Times New Roman"/>
          <w:b/>
          <w:sz w:val="24"/>
          <w:szCs w:val="24"/>
        </w:rPr>
        <w:br/>
      </w:r>
    </w:p>
    <w:p w:rsidR="00C92911" w:rsidRPr="007D20A2" w:rsidRDefault="00EF6D01" w:rsidP="00E61A40">
      <w:pPr>
        <w:pStyle w:val="ListParagraph"/>
        <w:spacing w:after="0" w:line="240" w:lineRule="auto"/>
        <w:ind w:left="0"/>
        <w:rPr>
          <w:rFonts w:ascii="Times New Roman" w:hAnsi="Times New Roman" w:cs="Times New Roman"/>
          <w:b/>
          <w:sz w:val="24"/>
          <w:szCs w:val="24"/>
        </w:rPr>
      </w:pPr>
      <w:r w:rsidRPr="007D20A2">
        <w:rPr>
          <w:rFonts w:ascii="Times New Roman" w:hAnsi="Times New Roman" w:cs="Times New Roman"/>
          <w:b/>
          <w:sz w:val="24"/>
          <w:szCs w:val="24"/>
        </w:rPr>
        <w:t>PAY</w:t>
      </w:r>
    </w:p>
    <w:p w:rsidR="00EF6D01" w:rsidRPr="007D20A2" w:rsidRDefault="00EF6D01" w:rsidP="00E61A40">
      <w:pPr>
        <w:pStyle w:val="ListParagraph"/>
        <w:spacing w:after="0" w:line="240" w:lineRule="auto"/>
        <w:ind w:left="0"/>
        <w:rPr>
          <w:rFonts w:ascii="Times New Roman" w:hAnsi="Times New Roman" w:cs="Times New Roman"/>
          <w:b/>
          <w:sz w:val="24"/>
          <w:szCs w:val="24"/>
        </w:rPr>
      </w:pPr>
    </w:p>
    <w:p w:rsidR="00A7121F" w:rsidRDefault="00C92911" w:rsidP="000A6008">
      <w:pPr>
        <w:pStyle w:val="ListParagraph"/>
        <w:spacing w:after="0" w:line="240" w:lineRule="auto"/>
        <w:ind w:left="0"/>
        <w:rPr>
          <w:rFonts w:ascii="Times New Roman" w:hAnsi="Times New Roman" w:cs="Times New Roman"/>
          <w:sz w:val="24"/>
          <w:szCs w:val="24"/>
        </w:rPr>
      </w:pPr>
      <w:r w:rsidRPr="007D20A2">
        <w:rPr>
          <w:rFonts w:ascii="Times New Roman" w:hAnsi="Times New Roman" w:cs="Times New Roman"/>
          <w:b/>
          <w:sz w:val="24"/>
          <w:szCs w:val="24"/>
        </w:rPr>
        <w:t>Furloughed employees:</w:t>
      </w:r>
      <w:r w:rsidRPr="007D20A2">
        <w:rPr>
          <w:rFonts w:ascii="Times New Roman" w:hAnsi="Times New Roman" w:cs="Times New Roman"/>
          <w:sz w:val="24"/>
          <w:szCs w:val="24"/>
        </w:rPr>
        <w:t xml:space="preserve"> </w:t>
      </w:r>
      <w:r w:rsidR="002A0347" w:rsidRPr="007D20A2">
        <w:rPr>
          <w:rFonts w:ascii="Times New Roman" w:hAnsi="Times New Roman" w:cs="Times New Roman"/>
          <w:sz w:val="24"/>
          <w:szCs w:val="24"/>
        </w:rPr>
        <w:t>A</w:t>
      </w:r>
      <w:r w:rsidR="000A6008" w:rsidRPr="007D20A2">
        <w:rPr>
          <w:rFonts w:ascii="Times New Roman" w:hAnsi="Times New Roman" w:cs="Times New Roman"/>
          <w:sz w:val="24"/>
          <w:szCs w:val="24"/>
        </w:rPr>
        <w:t>fter the lapse ends, you are entitled to receive your “standard rate of pay” for the furlough period</w:t>
      </w:r>
      <w:r w:rsidR="00A7121F" w:rsidRPr="007D20A2">
        <w:rPr>
          <w:rFonts w:ascii="Times New Roman" w:hAnsi="Times New Roman" w:cs="Times New Roman"/>
          <w:sz w:val="24"/>
          <w:szCs w:val="24"/>
        </w:rPr>
        <w:t xml:space="preserve">, </w:t>
      </w:r>
      <w:r w:rsidR="00454CD6">
        <w:rPr>
          <w:rFonts w:ascii="Times New Roman" w:hAnsi="Times New Roman" w:cs="Times New Roman"/>
          <w:sz w:val="24"/>
          <w:szCs w:val="24"/>
        </w:rPr>
        <w:t xml:space="preserve">which </w:t>
      </w:r>
      <w:r w:rsidR="00A7121F" w:rsidRPr="007D20A2">
        <w:rPr>
          <w:rFonts w:ascii="Times New Roman" w:hAnsi="Times New Roman" w:cs="Times New Roman"/>
          <w:sz w:val="24"/>
          <w:szCs w:val="24"/>
        </w:rPr>
        <w:t>includes</w:t>
      </w:r>
      <w:r w:rsidR="003B5C64" w:rsidRPr="007D20A2">
        <w:rPr>
          <w:rFonts w:ascii="Times New Roman" w:hAnsi="Times New Roman" w:cs="Times New Roman"/>
          <w:sz w:val="24"/>
          <w:szCs w:val="24"/>
        </w:rPr>
        <w:t xml:space="preserve"> any</w:t>
      </w:r>
      <w:r w:rsidR="0046362D">
        <w:rPr>
          <w:rFonts w:ascii="Times New Roman" w:hAnsi="Times New Roman" w:cs="Times New Roman"/>
          <w:sz w:val="24"/>
          <w:szCs w:val="24"/>
        </w:rPr>
        <w:t>—</w:t>
      </w:r>
    </w:p>
    <w:p w:rsidR="0046362D" w:rsidRPr="007D20A2" w:rsidRDefault="0046362D" w:rsidP="00B5035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basic pay;</w:t>
      </w:r>
    </w:p>
    <w:p w:rsidR="00A7121F" w:rsidRPr="007D20A2" w:rsidRDefault="00A7121F" w:rsidP="00B50354">
      <w:pPr>
        <w:pStyle w:val="ListParagraph"/>
        <w:numPr>
          <w:ilvl w:val="0"/>
          <w:numId w:val="13"/>
        </w:numPr>
        <w:spacing w:after="0" w:line="240" w:lineRule="auto"/>
        <w:rPr>
          <w:rFonts w:ascii="Times New Roman" w:hAnsi="Times New Roman" w:cs="Times New Roman"/>
          <w:sz w:val="24"/>
          <w:szCs w:val="24"/>
        </w:rPr>
      </w:pPr>
      <w:r w:rsidRPr="007D20A2">
        <w:rPr>
          <w:rFonts w:ascii="Times New Roman" w:hAnsi="Times New Roman" w:cs="Times New Roman"/>
          <w:sz w:val="24"/>
          <w:szCs w:val="24"/>
        </w:rPr>
        <w:t>overtime and other premium pay for regularly scheduled work</w:t>
      </w:r>
      <w:r w:rsidR="005D5016">
        <w:rPr>
          <w:rFonts w:ascii="Times New Roman" w:hAnsi="Times New Roman" w:cs="Times New Roman"/>
          <w:sz w:val="24"/>
          <w:szCs w:val="24"/>
        </w:rPr>
        <w:t>;</w:t>
      </w:r>
    </w:p>
    <w:p w:rsidR="00A7121F" w:rsidRPr="007D20A2" w:rsidRDefault="00A7121F" w:rsidP="00B50354">
      <w:pPr>
        <w:pStyle w:val="ListParagraph"/>
        <w:numPr>
          <w:ilvl w:val="0"/>
          <w:numId w:val="13"/>
        </w:numPr>
        <w:spacing w:after="0" w:line="240" w:lineRule="auto"/>
        <w:rPr>
          <w:rFonts w:ascii="Times New Roman" w:hAnsi="Times New Roman" w:cs="Times New Roman"/>
          <w:sz w:val="24"/>
          <w:szCs w:val="24"/>
        </w:rPr>
      </w:pPr>
      <w:r w:rsidRPr="007D20A2">
        <w:rPr>
          <w:rFonts w:ascii="Times New Roman" w:hAnsi="Times New Roman" w:cs="Times New Roman"/>
          <w:sz w:val="24"/>
          <w:szCs w:val="24"/>
        </w:rPr>
        <w:t>regular premium payments (e.g., law enforcement availability pay); and</w:t>
      </w:r>
    </w:p>
    <w:p w:rsidR="00A7121F" w:rsidRPr="007D20A2" w:rsidRDefault="00A7121F" w:rsidP="00B50354">
      <w:pPr>
        <w:pStyle w:val="ListParagraph"/>
        <w:numPr>
          <w:ilvl w:val="0"/>
          <w:numId w:val="13"/>
        </w:numPr>
        <w:spacing w:after="0" w:line="240" w:lineRule="auto"/>
        <w:rPr>
          <w:rFonts w:ascii="Times New Roman" w:hAnsi="Times New Roman" w:cs="Times New Roman"/>
          <w:sz w:val="24"/>
          <w:szCs w:val="24"/>
        </w:rPr>
      </w:pPr>
      <w:r w:rsidRPr="007D20A2">
        <w:rPr>
          <w:rFonts w:ascii="Times New Roman" w:hAnsi="Times New Roman" w:cs="Times New Roman"/>
          <w:sz w:val="24"/>
          <w:szCs w:val="24"/>
        </w:rPr>
        <w:t>allowances and differentials payable on a regular basis.</w:t>
      </w:r>
    </w:p>
    <w:p w:rsidR="00C92911" w:rsidRPr="007D20A2" w:rsidRDefault="00A7121F" w:rsidP="002A0347">
      <w:pPr>
        <w:spacing w:after="0" w:line="240" w:lineRule="auto"/>
        <w:rPr>
          <w:rFonts w:ascii="Times New Roman" w:hAnsi="Times New Roman" w:cs="Times New Roman"/>
          <w:sz w:val="24"/>
          <w:szCs w:val="24"/>
        </w:rPr>
      </w:pPr>
      <w:r w:rsidRPr="007D20A2">
        <w:rPr>
          <w:rFonts w:ascii="Times New Roman" w:hAnsi="Times New Roman" w:cs="Times New Roman"/>
          <w:sz w:val="24"/>
          <w:szCs w:val="24"/>
        </w:rPr>
        <w:t>E</w:t>
      </w:r>
      <w:r w:rsidR="00975539" w:rsidRPr="007D20A2">
        <w:rPr>
          <w:rFonts w:ascii="Times New Roman" w:hAnsi="Times New Roman" w:cs="Times New Roman"/>
          <w:sz w:val="24"/>
          <w:szCs w:val="24"/>
        </w:rPr>
        <w:t xml:space="preserve">mployees who were on previously approved leave without pay </w:t>
      </w:r>
      <w:r w:rsidR="000A6008" w:rsidRPr="007D20A2">
        <w:rPr>
          <w:rFonts w:ascii="Times New Roman" w:hAnsi="Times New Roman" w:cs="Times New Roman"/>
          <w:sz w:val="24"/>
          <w:szCs w:val="24"/>
        </w:rPr>
        <w:t xml:space="preserve">(LWOP) or </w:t>
      </w:r>
      <w:r w:rsidR="00454CD6">
        <w:rPr>
          <w:rFonts w:ascii="Times New Roman" w:hAnsi="Times New Roman" w:cs="Times New Roman"/>
          <w:sz w:val="24"/>
          <w:szCs w:val="24"/>
        </w:rPr>
        <w:t xml:space="preserve">who were </w:t>
      </w:r>
      <w:r w:rsidR="00975539" w:rsidRPr="007D20A2">
        <w:rPr>
          <w:rFonts w:ascii="Times New Roman" w:hAnsi="Times New Roman" w:cs="Times New Roman"/>
          <w:sz w:val="24"/>
          <w:szCs w:val="24"/>
        </w:rPr>
        <w:t xml:space="preserve">absent without leave </w:t>
      </w:r>
      <w:r w:rsidR="000A6008" w:rsidRPr="007D20A2">
        <w:rPr>
          <w:rFonts w:ascii="Times New Roman" w:hAnsi="Times New Roman" w:cs="Times New Roman"/>
          <w:sz w:val="24"/>
          <w:szCs w:val="24"/>
        </w:rPr>
        <w:t>(AWOL) during the lapse in appropriations will not receive pay for those hours.</w:t>
      </w:r>
      <w:r w:rsidR="00C92911" w:rsidRPr="007D20A2">
        <w:rPr>
          <w:rFonts w:ascii="Times New Roman" w:hAnsi="Times New Roman" w:cs="Times New Roman"/>
          <w:sz w:val="24"/>
          <w:szCs w:val="24"/>
        </w:rPr>
        <w:t xml:space="preserve"> </w:t>
      </w:r>
    </w:p>
    <w:p w:rsidR="00C92911" w:rsidRPr="007D20A2" w:rsidRDefault="00C92911" w:rsidP="004B09FF">
      <w:pPr>
        <w:pStyle w:val="ListParagraph"/>
        <w:spacing w:after="0" w:line="240" w:lineRule="auto"/>
        <w:rPr>
          <w:rFonts w:ascii="Times New Roman" w:hAnsi="Times New Roman" w:cs="Times New Roman"/>
          <w:sz w:val="24"/>
          <w:szCs w:val="24"/>
        </w:rPr>
      </w:pPr>
    </w:p>
    <w:p w:rsidR="00F816FB" w:rsidRPr="007D20A2" w:rsidRDefault="00C92911" w:rsidP="00E61A40">
      <w:pPr>
        <w:pStyle w:val="ListParagraph"/>
        <w:spacing w:after="0" w:line="240" w:lineRule="auto"/>
        <w:ind w:left="0"/>
        <w:rPr>
          <w:rFonts w:ascii="Times New Roman" w:hAnsi="Times New Roman" w:cs="Times New Roman"/>
          <w:sz w:val="24"/>
          <w:szCs w:val="24"/>
        </w:rPr>
      </w:pPr>
      <w:r w:rsidRPr="007D20A2">
        <w:rPr>
          <w:rFonts w:ascii="Times New Roman" w:hAnsi="Times New Roman" w:cs="Times New Roman"/>
          <w:b/>
          <w:sz w:val="24"/>
          <w:szCs w:val="24"/>
        </w:rPr>
        <w:t>Excepted employees:</w:t>
      </w:r>
      <w:r w:rsidRPr="007D20A2">
        <w:rPr>
          <w:rFonts w:ascii="Times New Roman" w:hAnsi="Times New Roman" w:cs="Times New Roman"/>
          <w:sz w:val="24"/>
          <w:szCs w:val="24"/>
        </w:rPr>
        <w:t xml:space="preserve"> </w:t>
      </w:r>
      <w:r w:rsidR="002A0347" w:rsidRPr="007D20A2">
        <w:rPr>
          <w:rFonts w:ascii="Times New Roman" w:hAnsi="Times New Roman" w:cs="Times New Roman"/>
          <w:sz w:val="24"/>
          <w:szCs w:val="24"/>
        </w:rPr>
        <w:t>A</w:t>
      </w:r>
      <w:r w:rsidR="0022043A" w:rsidRPr="007D20A2">
        <w:rPr>
          <w:rFonts w:ascii="Times New Roman" w:hAnsi="Times New Roman" w:cs="Times New Roman"/>
          <w:sz w:val="24"/>
          <w:szCs w:val="24"/>
        </w:rPr>
        <w:t>fter the lapse ends, you will r</w:t>
      </w:r>
      <w:r w:rsidR="00A7121F" w:rsidRPr="007D20A2">
        <w:rPr>
          <w:rFonts w:ascii="Times New Roman" w:hAnsi="Times New Roman" w:cs="Times New Roman"/>
          <w:sz w:val="24"/>
          <w:szCs w:val="24"/>
        </w:rPr>
        <w:t>eceive</w:t>
      </w:r>
      <w:r w:rsidR="00AF1CDA" w:rsidRPr="007D20A2">
        <w:rPr>
          <w:rFonts w:ascii="Times New Roman" w:hAnsi="Times New Roman" w:cs="Times New Roman"/>
          <w:sz w:val="24"/>
          <w:szCs w:val="24"/>
        </w:rPr>
        <w:t xml:space="preserve"> </w:t>
      </w:r>
      <w:r w:rsidR="007941F8" w:rsidRPr="007D20A2">
        <w:rPr>
          <w:rFonts w:ascii="Times New Roman" w:hAnsi="Times New Roman" w:cs="Times New Roman"/>
          <w:sz w:val="24"/>
          <w:szCs w:val="24"/>
        </w:rPr>
        <w:t xml:space="preserve">your </w:t>
      </w:r>
      <w:r w:rsidR="00AF1CDA" w:rsidRPr="007D20A2">
        <w:rPr>
          <w:rFonts w:ascii="Times New Roman" w:hAnsi="Times New Roman" w:cs="Times New Roman"/>
          <w:sz w:val="24"/>
          <w:szCs w:val="24"/>
        </w:rPr>
        <w:t>“standard rate of pay”</w:t>
      </w:r>
      <w:r w:rsidR="00F816FB" w:rsidRPr="007D20A2">
        <w:rPr>
          <w:rFonts w:ascii="Times New Roman" w:hAnsi="Times New Roman" w:cs="Times New Roman"/>
          <w:sz w:val="24"/>
          <w:szCs w:val="24"/>
        </w:rPr>
        <w:t xml:space="preserve"> for the actual hours that </w:t>
      </w:r>
      <w:r w:rsidR="007941F8" w:rsidRPr="007D20A2">
        <w:rPr>
          <w:rFonts w:ascii="Times New Roman" w:hAnsi="Times New Roman" w:cs="Times New Roman"/>
          <w:sz w:val="24"/>
          <w:szCs w:val="24"/>
        </w:rPr>
        <w:t>you</w:t>
      </w:r>
      <w:r w:rsidR="00F816FB" w:rsidRPr="007D20A2">
        <w:rPr>
          <w:rFonts w:ascii="Times New Roman" w:hAnsi="Times New Roman" w:cs="Times New Roman"/>
          <w:sz w:val="24"/>
          <w:szCs w:val="24"/>
        </w:rPr>
        <w:t xml:space="preserve"> work</w:t>
      </w:r>
      <w:r w:rsidR="005D5016">
        <w:rPr>
          <w:rFonts w:ascii="Times New Roman" w:hAnsi="Times New Roman" w:cs="Times New Roman"/>
          <w:sz w:val="24"/>
          <w:szCs w:val="24"/>
        </w:rPr>
        <w:t>ed</w:t>
      </w:r>
      <w:r w:rsidR="005E48DF" w:rsidRPr="007D20A2">
        <w:rPr>
          <w:rFonts w:ascii="Times New Roman" w:hAnsi="Times New Roman" w:cs="Times New Roman"/>
          <w:sz w:val="24"/>
          <w:szCs w:val="24"/>
        </w:rPr>
        <w:t xml:space="preserve"> (e.g., including any overtime or other premium pay, allowances, and differentials earned based on </w:t>
      </w:r>
      <w:r w:rsidR="005E48DF" w:rsidRPr="0046362D">
        <w:rPr>
          <w:rFonts w:ascii="Times New Roman" w:hAnsi="Times New Roman" w:cs="Times New Roman"/>
          <w:sz w:val="24"/>
          <w:szCs w:val="24"/>
        </w:rPr>
        <w:t>actual hours worked)</w:t>
      </w:r>
      <w:r w:rsidR="00F816FB" w:rsidRPr="007D20A2">
        <w:rPr>
          <w:rFonts w:ascii="Times New Roman" w:hAnsi="Times New Roman" w:cs="Times New Roman"/>
          <w:sz w:val="24"/>
          <w:szCs w:val="24"/>
        </w:rPr>
        <w:t xml:space="preserve">.  Any time that an excepted employee is placed in a furlough status will be compensated </w:t>
      </w:r>
      <w:r w:rsidR="00454CD6">
        <w:rPr>
          <w:rFonts w:ascii="Times New Roman" w:hAnsi="Times New Roman" w:cs="Times New Roman"/>
          <w:sz w:val="24"/>
          <w:szCs w:val="24"/>
        </w:rPr>
        <w:t xml:space="preserve">under the rules for </w:t>
      </w:r>
      <w:r w:rsidR="00F816FB" w:rsidRPr="007D20A2">
        <w:rPr>
          <w:rFonts w:ascii="Times New Roman" w:hAnsi="Times New Roman" w:cs="Times New Roman"/>
          <w:sz w:val="24"/>
          <w:szCs w:val="24"/>
        </w:rPr>
        <w:t>furlough</w:t>
      </w:r>
      <w:r w:rsidR="007941F8" w:rsidRPr="007D20A2">
        <w:rPr>
          <w:rFonts w:ascii="Times New Roman" w:hAnsi="Times New Roman" w:cs="Times New Roman"/>
          <w:sz w:val="24"/>
          <w:szCs w:val="24"/>
        </w:rPr>
        <w:t>ed</w:t>
      </w:r>
      <w:r w:rsidR="00F816FB" w:rsidRPr="007D20A2">
        <w:rPr>
          <w:rFonts w:ascii="Times New Roman" w:hAnsi="Times New Roman" w:cs="Times New Roman"/>
          <w:sz w:val="24"/>
          <w:szCs w:val="24"/>
        </w:rPr>
        <w:t xml:space="preserve"> employee</w:t>
      </w:r>
      <w:r w:rsidR="00454CD6">
        <w:rPr>
          <w:rFonts w:ascii="Times New Roman" w:hAnsi="Times New Roman" w:cs="Times New Roman"/>
          <w:sz w:val="24"/>
          <w:szCs w:val="24"/>
        </w:rPr>
        <w:t>s</w:t>
      </w:r>
      <w:r w:rsidR="00F816FB" w:rsidRPr="007D20A2">
        <w:rPr>
          <w:rFonts w:ascii="Times New Roman" w:hAnsi="Times New Roman" w:cs="Times New Roman"/>
          <w:sz w:val="24"/>
          <w:szCs w:val="24"/>
        </w:rPr>
        <w:t xml:space="preserve">.  </w:t>
      </w:r>
      <w:r w:rsidR="007941F8" w:rsidRPr="007D20A2">
        <w:rPr>
          <w:rFonts w:ascii="Times New Roman" w:hAnsi="Times New Roman" w:cs="Times New Roman"/>
          <w:sz w:val="24"/>
          <w:szCs w:val="24"/>
        </w:rPr>
        <w:t>(See above.)</w:t>
      </w:r>
    </w:p>
    <w:p w:rsidR="00F816FB" w:rsidRPr="007D20A2" w:rsidRDefault="00F816FB" w:rsidP="00E61A40">
      <w:pPr>
        <w:pStyle w:val="ListParagraph"/>
        <w:spacing w:after="0" w:line="240" w:lineRule="auto"/>
        <w:ind w:left="0"/>
        <w:rPr>
          <w:rFonts w:ascii="Times New Roman" w:hAnsi="Times New Roman" w:cs="Times New Roman"/>
          <w:sz w:val="24"/>
          <w:szCs w:val="24"/>
        </w:rPr>
      </w:pPr>
    </w:p>
    <w:p w:rsidR="00C92911" w:rsidRPr="007D20A2" w:rsidRDefault="00F816FB" w:rsidP="00E61A40">
      <w:pPr>
        <w:pStyle w:val="ListParagraph"/>
        <w:spacing w:after="0" w:line="240" w:lineRule="auto"/>
        <w:ind w:left="0"/>
        <w:rPr>
          <w:rFonts w:ascii="Times New Roman" w:hAnsi="Times New Roman" w:cs="Times New Roman"/>
          <w:sz w:val="24"/>
          <w:szCs w:val="24"/>
        </w:rPr>
      </w:pPr>
      <w:r w:rsidRPr="007D20A2">
        <w:rPr>
          <w:rFonts w:ascii="Times New Roman" w:hAnsi="Times New Roman" w:cs="Times New Roman"/>
          <w:sz w:val="24"/>
          <w:szCs w:val="24"/>
        </w:rPr>
        <w:t>Both furloughed and excepted employees will be paid after the lapse in appropriations ends.</w:t>
      </w:r>
      <w:r w:rsidR="00C92911" w:rsidRPr="007D20A2">
        <w:rPr>
          <w:rFonts w:ascii="Times New Roman" w:hAnsi="Times New Roman" w:cs="Times New Roman"/>
          <w:sz w:val="24"/>
          <w:szCs w:val="24"/>
        </w:rPr>
        <w:br/>
      </w:r>
      <w:r w:rsidR="00C92911" w:rsidRPr="007D20A2">
        <w:rPr>
          <w:rFonts w:ascii="Times New Roman" w:hAnsi="Times New Roman" w:cs="Times New Roman"/>
          <w:sz w:val="24"/>
          <w:szCs w:val="24"/>
        </w:rPr>
        <w:br/>
      </w:r>
      <w:r w:rsidR="00C92911" w:rsidRPr="007D20A2">
        <w:rPr>
          <w:rFonts w:ascii="Times New Roman Bold" w:hAnsi="Times New Roman Bold" w:cs="Times New Roman"/>
          <w:b/>
          <w:caps/>
          <w:sz w:val="24"/>
          <w:szCs w:val="24"/>
        </w:rPr>
        <w:t>Annual and Sick Leave</w:t>
      </w:r>
      <w:r w:rsidR="00C92911" w:rsidRPr="007D20A2">
        <w:rPr>
          <w:rFonts w:ascii="Times New Roman" w:hAnsi="Times New Roman" w:cs="Times New Roman"/>
          <w:sz w:val="24"/>
          <w:szCs w:val="24"/>
        </w:rPr>
        <w:br/>
      </w:r>
    </w:p>
    <w:p w:rsidR="00C92911" w:rsidRPr="007D20A2" w:rsidRDefault="00C92911" w:rsidP="00E61A40">
      <w:pPr>
        <w:pStyle w:val="ListParagraph"/>
        <w:spacing w:after="0" w:line="240" w:lineRule="auto"/>
        <w:ind w:left="0"/>
        <w:rPr>
          <w:rFonts w:ascii="Times New Roman" w:hAnsi="Times New Roman" w:cs="Times New Roman"/>
          <w:sz w:val="24"/>
          <w:szCs w:val="24"/>
        </w:rPr>
      </w:pPr>
      <w:r w:rsidRPr="007D20A2">
        <w:rPr>
          <w:rFonts w:ascii="Times New Roman" w:hAnsi="Times New Roman" w:cs="Times New Roman"/>
          <w:sz w:val="24"/>
          <w:szCs w:val="24"/>
        </w:rPr>
        <w:t>Any leave you had previously scheduled during the lapse period is cancelled, so you won’t be charged leave</w:t>
      </w:r>
      <w:r w:rsidR="00F816FB" w:rsidRPr="007D20A2">
        <w:rPr>
          <w:rFonts w:ascii="Times New Roman" w:hAnsi="Times New Roman" w:cs="Times New Roman"/>
          <w:sz w:val="24"/>
          <w:szCs w:val="24"/>
        </w:rPr>
        <w:t xml:space="preserve"> (except as described in the paragraph below on excepted employees)</w:t>
      </w:r>
      <w:r w:rsidRPr="007D20A2">
        <w:rPr>
          <w:rFonts w:ascii="Times New Roman" w:hAnsi="Times New Roman" w:cs="Times New Roman"/>
          <w:sz w:val="24"/>
          <w:szCs w:val="24"/>
        </w:rPr>
        <w:t xml:space="preserve">.  In addition, per </w:t>
      </w:r>
      <w:hyperlink r:id="rId8" w:history="1">
        <w:r w:rsidRPr="007D20A2">
          <w:rPr>
            <w:rStyle w:val="Hyperlink"/>
            <w:rFonts w:ascii="Times New Roman" w:hAnsi="Times New Roman" w:cs="Times New Roman"/>
            <w:bCs/>
            <w:sz w:val="24"/>
            <w:szCs w:val="24"/>
          </w:rPr>
          <w:t>OPM guidance</w:t>
        </w:r>
      </w:hyperlink>
      <w:r w:rsidRPr="007D20A2">
        <w:rPr>
          <w:rFonts w:ascii="Times New Roman" w:hAnsi="Times New Roman" w:cs="Times New Roman"/>
          <w:sz w:val="24"/>
          <w:szCs w:val="24"/>
        </w:rPr>
        <w:t>, if you had properly scheduled “use-or-lose” annual leave that you weren’t able to use because of the lapse in appropriations, that leave must be restored to you.  Your agency will provide instructions on any action you may need to take.</w:t>
      </w:r>
      <w:r w:rsidRPr="007D20A2">
        <w:rPr>
          <w:rFonts w:ascii="Times New Roman" w:hAnsi="Times New Roman" w:cs="Times New Roman"/>
          <w:sz w:val="24"/>
          <w:szCs w:val="24"/>
        </w:rPr>
        <w:br/>
      </w:r>
    </w:p>
    <w:p w:rsidR="000A6008" w:rsidRPr="007D20A2" w:rsidRDefault="00F816FB" w:rsidP="00E61A40">
      <w:pPr>
        <w:pStyle w:val="ListParagraph"/>
        <w:spacing w:after="0" w:line="240" w:lineRule="auto"/>
        <w:ind w:left="0"/>
        <w:rPr>
          <w:rFonts w:ascii="Times New Roman" w:hAnsi="Times New Roman" w:cs="Times New Roman"/>
          <w:sz w:val="24"/>
          <w:szCs w:val="24"/>
        </w:rPr>
      </w:pPr>
      <w:r w:rsidRPr="007D20A2">
        <w:rPr>
          <w:rFonts w:ascii="Times New Roman" w:hAnsi="Times New Roman" w:cs="Times New Roman"/>
          <w:sz w:val="24"/>
          <w:szCs w:val="24"/>
        </w:rPr>
        <w:t>Both furloughed and excepted employees will receive credit for a</w:t>
      </w:r>
      <w:r w:rsidR="000A6008" w:rsidRPr="007D20A2">
        <w:rPr>
          <w:rFonts w:ascii="Times New Roman" w:hAnsi="Times New Roman" w:cs="Times New Roman"/>
          <w:sz w:val="24"/>
          <w:szCs w:val="24"/>
        </w:rPr>
        <w:t xml:space="preserve">ny </w:t>
      </w:r>
      <w:r w:rsidR="00DA0DEE" w:rsidRPr="007D20A2">
        <w:rPr>
          <w:rFonts w:ascii="Times New Roman" w:hAnsi="Times New Roman" w:cs="Times New Roman"/>
          <w:sz w:val="24"/>
          <w:szCs w:val="24"/>
        </w:rPr>
        <w:t xml:space="preserve">annual and sick </w:t>
      </w:r>
      <w:r w:rsidR="000A6008" w:rsidRPr="007D20A2">
        <w:rPr>
          <w:rFonts w:ascii="Times New Roman" w:hAnsi="Times New Roman" w:cs="Times New Roman"/>
          <w:sz w:val="24"/>
          <w:szCs w:val="24"/>
        </w:rPr>
        <w:t xml:space="preserve">leave you would have otherwise </w:t>
      </w:r>
      <w:r w:rsidR="00454CD6">
        <w:rPr>
          <w:rFonts w:ascii="Times New Roman" w:hAnsi="Times New Roman" w:cs="Times New Roman"/>
          <w:sz w:val="24"/>
          <w:szCs w:val="24"/>
        </w:rPr>
        <w:t xml:space="preserve">(but for the lapse in appropriations) </w:t>
      </w:r>
      <w:r w:rsidR="000A6008" w:rsidRPr="007D20A2">
        <w:rPr>
          <w:rFonts w:ascii="Times New Roman" w:hAnsi="Times New Roman" w:cs="Times New Roman"/>
          <w:sz w:val="24"/>
          <w:szCs w:val="24"/>
        </w:rPr>
        <w:t>accrued during the period of the lapse once funding is provided.</w:t>
      </w:r>
    </w:p>
    <w:p w:rsidR="00F816FB" w:rsidRPr="007D20A2" w:rsidRDefault="00F816FB" w:rsidP="00E61A40">
      <w:pPr>
        <w:pStyle w:val="ListParagraph"/>
        <w:spacing w:after="0" w:line="240" w:lineRule="auto"/>
        <w:ind w:left="0"/>
        <w:rPr>
          <w:rFonts w:ascii="Times New Roman" w:hAnsi="Times New Roman" w:cs="Times New Roman"/>
          <w:sz w:val="24"/>
          <w:szCs w:val="24"/>
        </w:rPr>
      </w:pPr>
    </w:p>
    <w:p w:rsidR="00F816FB" w:rsidRPr="007D20A2" w:rsidRDefault="0094192A" w:rsidP="00E61A40">
      <w:pPr>
        <w:pStyle w:val="ListParagraph"/>
        <w:spacing w:after="0" w:line="240" w:lineRule="auto"/>
        <w:ind w:left="0"/>
        <w:rPr>
          <w:rFonts w:ascii="Times New Roman" w:hAnsi="Times New Roman" w:cs="Times New Roman"/>
          <w:sz w:val="24"/>
          <w:szCs w:val="24"/>
        </w:rPr>
      </w:pPr>
      <w:r w:rsidRPr="007D20A2">
        <w:rPr>
          <w:rFonts w:ascii="Times New Roman" w:hAnsi="Times New Roman" w:cs="Times New Roman"/>
          <w:sz w:val="24"/>
          <w:szCs w:val="24"/>
        </w:rPr>
        <w:t xml:space="preserve">An excepted </w:t>
      </w:r>
      <w:r w:rsidR="00DA0DEE" w:rsidRPr="007D20A2">
        <w:rPr>
          <w:rFonts w:ascii="Times New Roman" w:hAnsi="Times New Roman" w:cs="Times New Roman"/>
          <w:sz w:val="24"/>
          <w:szCs w:val="24"/>
        </w:rPr>
        <w:t>employee</w:t>
      </w:r>
      <w:r w:rsidRPr="007D20A2">
        <w:rPr>
          <w:rFonts w:ascii="Times New Roman" w:hAnsi="Times New Roman" w:cs="Times New Roman"/>
          <w:sz w:val="24"/>
          <w:szCs w:val="24"/>
        </w:rPr>
        <w:t xml:space="preserve"> may request approval to use paid leave instead of being placed in a furlough status during an authorized absence from work.  However, compensation for such leave is still not payable until after the lapse in appropriations.  Generally</w:t>
      </w:r>
      <w:r w:rsidR="005D5016">
        <w:rPr>
          <w:rFonts w:ascii="Times New Roman" w:hAnsi="Times New Roman" w:cs="Times New Roman"/>
          <w:sz w:val="24"/>
          <w:szCs w:val="24"/>
        </w:rPr>
        <w:t>,</w:t>
      </w:r>
      <w:r w:rsidRPr="007D20A2">
        <w:rPr>
          <w:rFonts w:ascii="Times New Roman" w:hAnsi="Times New Roman" w:cs="Times New Roman"/>
          <w:sz w:val="24"/>
          <w:szCs w:val="24"/>
        </w:rPr>
        <w:t xml:space="preserve"> we do not expect excepted employees </w:t>
      </w:r>
      <w:r w:rsidR="005F3FD8">
        <w:rPr>
          <w:rFonts w:ascii="Times New Roman" w:hAnsi="Times New Roman" w:cs="Times New Roman"/>
          <w:sz w:val="24"/>
          <w:szCs w:val="24"/>
        </w:rPr>
        <w:t xml:space="preserve">to request </w:t>
      </w:r>
      <w:r w:rsidRPr="007D20A2">
        <w:rPr>
          <w:rFonts w:ascii="Times New Roman" w:hAnsi="Times New Roman" w:cs="Times New Roman"/>
          <w:sz w:val="24"/>
          <w:szCs w:val="24"/>
        </w:rPr>
        <w:t xml:space="preserve">to use paid leave during a lapse, since they are entitled to retroactive pay for furlough periods without charge to leave.  Use of paid leave under this special authority is subject to normal rules for </w:t>
      </w:r>
      <w:r w:rsidR="00D02B55" w:rsidRPr="007D20A2">
        <w:rPr>
          <w:rFonts w:ascii="Times New Roman" w:hAnsi="Times New Roman" w:cs="Times New Roman"/>
          <w:sz w:val="24"/>
          <w:szCs w:val="24"/>
        </w:rPr>
        <w:t xml:space="preserve">the </w:t>
      </w:r>
      <w:r w:rsidRPr="007D20A2">
        <w:rPr>
          <w:rFonts w:ascii="Times New Roman" w:hAnsi="Times New Roman" w:cs="Times New Roman"/>
          <w:sz w:val="24"/>
          <w:szCs w:val="24"/>
        </w:rPr>
        <w:t xml:space="preserve">applicable leave program, including leave request and approval procedures.  </w:t>
      </w:r>
    </w:p>
    <w:p w:rsidR="00C92911" w:rsidRPr="007D20A2" w:rsidRDefault="00C92911" w:rsidP="00E61A40">
      <w:pPr>
        <w:pStyle w:val="ListParagraph"/>
        <w:spacing w:after="0" w:line="240" w:lineRule="auto"/>
        <w:ind w:left="0"/>
        <w:rPr>
          <w:rFonts w:ascii="Times New Roman Bold" w:hAnsi="Times New Roman Bold" w:cs="Times New Roman"/>
          <w:b/>
          <w:caps/>
          <w:sz w:val="24"/>
          <w:szCs w:val="24"/>
        </w:rPr>
      </w:pPr>
      <w:r w:rsidRPr="007D20A2">
        <w:rPr>
          <w:rFonts w:ascii="Times New Roman" w:hAnsi="Times New Roman" w:cs="Times New Roman"/>
          <w:b/>
          <w:sz w:val="24"/>
          <w:szCs w:val="24"/>
        </w:rPr>
        <w:br/>
      </w:r>
      <w:r w:rsidRPr="007D20A2">
        <w:rPr>
          <w:rFonts w:ascii="Times New Roman Bold" w:hAnsi="Times New Roman Bold" w:cs="Times New Roman"/>
          <w:b/>
          <w:caps/>
          <w:sz w:val="24"/>
          <w:szCs w:val="24"/>
        </w:rPr>
        <w:t>Retirement</w:t>
      </w:r>
      <w:r w:rsidRPr="007D20A2">
        <w:rPr>
          <w:rFonts w:ascii="Times New Roman Bold" w:hAnsi="Times New Roman Bold" w:cs="Times New Roman"/>
          <w:caps/>
          <w:sz w:val="24"/>
          <w:szCs w:val="24"/>
        </w:rPr>
        <w:br/>
      </w:r>
    </w:p>
    <w:p w:rsidR="00C92911" w:rsidRPr="007D20A2" w:rsidRDefault="00C92911" w:rsidP="00E61A40">
      <w:pPr>
        <w:pStyle w:val="ListParagraph"/>
        <w:spacing w:after="0" w:line="240" w:lineRule="auto"/>
        <w:ind w:left="0"/>
        <w:rPr>
          <w:rFonts w:ascii="Times New Roman Bold" w:hAnsi="Times New Roman Bold" w:cs="Times New Roman"/>
          <w:caps/>
          <w:sz w:val="24"/>
          <w:szCs w:val="24"/>
        </w:rPr>
      </w:pPr>
      <w:r w:rsidRPr="007D20A2">
        <w:rPr>
          <w:rFonts w:ascii="Times New Roman" w:hAnsi="Times New Roman" w:cs="Times New Roman"/>
          <w:sz w:val="24"/>
          <w:szCs w:val="24"/>
        </w:rPr>
        <w:t>No retirement deductions will be made if you aren’t receiving pay.</w:t>
      </w:r>
      <w:r w:rsidRPr="007D20A2">
        <w:rPr>
          <w:rFonts w:ascii="Times New Roman" w:hAnsi="Times New Roman" w:cs="Times New Roman"/>
          <w:b/>
          <w:sz w:val="24"/>
          <w:szCs w:val="24"/>
        </w:rPr>
        <w:t xml:space="preserve">  </w:t>
      </w:r>
      <w:r w:rsidRPr="007D20A2">
        <w:rPr>
          <w:rFonts w:ascii="Times New Roman" w:hAnsi="Times New Roman" w:cs="Times New Roman"/>
          <w:sz w:val="24"/>
          <w:szCs w:val="24"/>
        </w:rPr>
        <w:t>Generally</w:t>
      </w:r>
      <w:r w:rsidR="002818E3" w:rsidRPr="007D20A2">
        <w:rPr>
          <w:rFonts w:ascii="Times New Roman" w:hAnsi="Times New Roman" w:cs="Times New Roman"/>
          <w:sz w:val="24"/>
          <w:szCs w:val="24"/>
        </w:rPr>
        <w:t>,</w:t>
      </w:r>
      <w:r w:rsidRPr="007D20A2">
        <w:rPr>
          <w:rFonts w:ascii="Times New Roman" w:hAnsi="Times New Roman" w:cs="Times New Roman"/>
          <w:sz w:val="24"/>
          <w:szCs w:val="24"/>
        </w:rPr>
        <w:t xml:space="preserve"> a period of nonpay status will have no effect on an employee’s retirement-creditable service or high-3 average pay unless the nonpay status is for more than 6 months during the calendar year.</w:t>
      </w:r>
      <w:r w:rsidR="000A6008" w:rsidRPr="007D20A2">
        <w:rPr>
          <w:rFonts w:ascii="Times New Roman" w:hAnsi="Times New Roman" w:cs="Times New Roman"/>
          <w:sz w:val="24"/>
          <w:szCs w:val="24"/>
        </w:rPr>
        <w:t xml:space="preserve">  </w:t>
      </w:r>
      <w:r w:rsidR="00B769C8" w:rsidRPr="007D20A2">
        <w:rPr>
          <w:rFonts w:ascii="Times New Roman" w:hAnsi="Times New Roman" w:cs="Times New Roman"/>
          <w:sz w:val="24"/>
          <w:szCs w:val="24"/>
        </w:rPr>
        <w:t xml:space="preserve">In addition, </w:t>
      </w:r>
      <w:r w:rsidR="000A6008" w:rsidRPr="007D20A2">
        <w:rPr>
          <w:rFonts w:ascii="Times New Roman" w:hAnsi="Times New Roman" w:cs="Times New Roman"/>
          <w:sz w:val="24"/>
          <w:szCs w:val="24"/>
        </w:rPr>
        <w:t xml:space="preserve">since employees </w:t>
      </w:r>
      <w:r w:rsidR="00B769C8" w:rsidRPr="007D20A2">
        <w:rPr>
          <w:rFonts w:ascii="Times New Roman" w:hAnsi="Times New Roman" w:cs="Times New Roman"/>
          <w:sz w:val="24"/>
          <w:szCs w:val="24"/>
        </w:rPr>
        <w:t>are entitled to receive retroactive pay after the lapse ends (with exclusions noted above under “Pay”), the lapse period will no longer be considered as a period of nonpay status.</w:t>
      </w:r>
      <w:r w:rsidRPr="007D20A2">
        <w:rPr>
          <w:rFonts w:ascii="Times New Roman" w:hAnsi="Times New Roman" w:cs="Times New Roman"/>
          <w:sz w:val="24"/>
          <w:szCs w:val="24"/>
        </w:rPr>
        <w:br/>
      </w:r>
    </w:p>
    <w:p w:rsidR="00C92911" w:rsidRPr="007D20A2" w:rsidRDefault="00C92911" w:rsidP="00E61A40">
      <w:pPr>
        <w:pStyle w:val="ListParagraph"/>
        <w:spacing w:after="0" w:line="240" w:lineRule="auto"/>
        <w:ind w:left="0"/>
        <w:rPr>
          <w:rFonts w:ascii="Times New Roman Bold" w:hAnsi="Times New Roman Bold" w:cs="Times New Roman"/>
          <w:b/>
          <w:caps/>
          <w:sz w:val="24"/>
          <w:szCs w:val="24"/>
          <w:lang w:val="en"/>
        </w:rPr>
      </w:pPr>
      <w:r w:rsidRPr="007D20A2">
        <w:rPr>
          <w:rFonts w:ascii="Times New Roman Bold" w:hAnsi="Times New Roman Bold" w:cs="Times New Roman"/>
          <w:b/>
          <w:caps/>
          <w:sz w:val="24"/>
          <w:szCs w:val="24"/>
          <w:lang w:val="en"/>
        </w:rPr>
        <w:t>Allotments from Pay</w:t>
      </w:r>
    </w:p>
    <w:p w:rsidR="00C92911" w:rsidRPr="007D20A2" w:rsidRDefault="00C92911" w:rsidP="00C92911">
      <w:pPr>
        <w:pStyle w:val="NormalWeb"/>
        <w:rPr>
          <w:lang w:val="en"/>
        </w:rPr>
      </w:pPr>
      <w:r w:rsidRPr="007D20A2">
        <w:rPr>
          <w:lang w:val="en"/>
        </w:rPr>
        <w:t>Since no allotments can be made if you’re not receiving pay, you may want to review your allotments to determine whether you’ll need to make alternative arrangements (e.g., if you are using allotments to pay loans, alimony, etc.).</w:t>
      </w:r>
      <w:r w:rsidRPr="007D20A2">
        <w:rPr>
          <w:lang w:val="en"/>
        </w:rPr>
        <w:br/>
      </w:r>
      <w:r w:rsidRPr="007D20A2">
        <w:rPr>
          <w:b/>
        </w:rPr>
        <w:br/>
      </w:r>
      <w:r w:rsidRPr="007D20A2">
        <w:rPr>
          <w:rFonts w:ascii="Times New Roman Bold" w:hAnsi="Times New Roman Bold"/>
          <w:b/>
          <w:caps/>
          <w:lang w:val="en"/>
        </w:rPr>
        <w:t>Unemployment Compensation</w:t>
      </w:r>
    </w:p>
    <w:p w:rsidR="00C92911" w:rsidRPr="007D20A2" w:rsidRDefault="00C92911" w:rsidP="00E61A40">
      <w:pPr>
        <w:pStyle w:val="ListParagraph"/>
        <w:spacing w:after="0" w:line="240" w:lineRule="auto"/>
        <w:ind w:left="0"/>
        <w:rPr>
          <w:rFonts w:ascii="Times New Roman" w:hAnsi="Times New Roman" w:cs="Times New Roman"/>
          <w:b/>
          <w:i/>
          <w:sz w:val="24"/>
          <w:szCs w:val="24"/>
        </w:rPr>
      </w:pPr>
      <w:r w:rsidRPr="007D20A2">
        <w:rPr>
          <w:rFonts w:ascii="Times New Roman" w:hAnsi="Times New Roman" w:cs="Times New Roman"/>
          <w:sz w:val="24"/>
          <w:szCs w:val="24"/>
          <w:lang w:val="en"/>
        </w:rPr>
        <w:t xml:space="preserve">Furloughed employees are eligible to apply for unemployment benefits, but </w:t>
      </w:r>
      <w:r w:rsidRPr="007D20A2">
        <w:rPr>
          <w:rFonts w:ascii="Times New Roman" w:hAnsi="Times New Roman" w:cs="Times New Roman"/>
          <w:i/>
          <w:sz w:val="24"/>
          <w:szCs w:val="24"/>
          <w:lang w:val="en"/>
        </w:rPr>
        <w:t>excepted</w:t>
      </w:r>
      <w:r w:rsidRPr="007D20A2">
        <w:rPr>
          <w:rFonts w:ascii="Times New Roman" w:hAnsi="Times New Roman" w:cs="Times New Roman"/>
          <w:sz w:val="24"/>
          <w:szCs w:val="24"/>
          <w:lang w:val="en"/>
        </w:rPr>
        <w:t xml:space="preserve"> employees working on a full-time basis are generally not eligible.</w:t>
      </w:r>
      <w:r w:rsidRPr="007D20A2" w:rsidDel="00412405">
        <w:rPr>
          <w:rFonts w:ascii="Times New Roman" w:hAnsi="Times New Roman" w:cs="Times New Roman"/>
          <w:sz w:val="24"/>
          <w:szCs w:val="24"/>
          <w:lang w:val="en"/>
        </w:rPr>
        <w:t xml:space="preserve"> </w:t>
      </w:r>
      <w:r w:rsidRPr="007D20A2">
        <w:rPr>
          <w:rFonts w:ascii="Times New Roman" w:hAnsi="Times New Roman" w:cs="Times New Roman"/>
          <w:sz w:val="24"/>
          <w:szCs w:val="24"/>
        </w:rPr>
        <w:t>Employees who wish to file should do so with the Unemployment Office for the state where the employee worked (i.e., last official duty station prior to furlough).</w:t>
      </w:r>
      <w:r w:rsidRPr="007D20A2">
        <w:rPr>
          <w:rFonts w:ascii="Times New Roman" w:hAnsi="Times New Roman" w:cs="Times New Roman"/>
          <w:sz w:val="24"/>
          <w:szCs w:val="24"/>
        </w:rPr>
        <w:br/>
      </w:r>
      <w:r w:rsidRPr="007D20A2">
        <w:rPr>
          <w:rFonts w:ascii="Times New Roman" w:hAnsi="Times New Roman" w:cs="Times New Roman"/>
          <w:sz w:val="24"/>
          <w:szCs w:val="24"/>
          <w:lang w:val="en"/>
        </w:rPr>
        <w:br/>
        <w:t xml:space="preserve">Please be advised, however, </w:t>
      </w:r>
      <w:r w:rsidR="00A35AF9" w:rsidRPr="007D20A2">
        <w:rPr>
          <w:rFonts w:ascii="Times New Roman" w:hAnsi="Times New Roman" w:cs="Times New Roman"/>
          <w:sz w:val="24"/>
          <w:szCs w:val="24"/>
          <w:lang w:val="en"/>
        </w:rPr>
        <w:t xml:space="preserve">that </w:t>
      </w:r>
      <w:r w:rsidR="00B769C8" w:rsidRPr="007D20A2">
        <w:rPr>
          <w:rFonts w:ascii="Times New Roman" w:hAnsi="Times New Roman" w:cs="Times New Roman"/>
          <w:sz w:val="24"/>
          <w:szCs w:val="24"/>
          <w:lang w:val="en"/>
        </w:rPr>
        <w:t>when employee</w:t>
      </w:r>
      <w:r w:rsidR="00AF1CDA" w:rsidRPr="007D20A2">
        <w:rPr>
          <w:rFonts w:ascii="Times New Roman" w:hAnsi="Times New Roman" w:cs="Times New Roman"/>
          <w:sz w:val="24"/>
          <w:szCs w:val="24"/>
          <w:lang w:val="en"/>
        </w:rPr>
        <w:t>s</w:t>
      </w:r>
      <w:r w:rsidR="00B769C8" w:rsidRPr="007D20A2">
        <w:rPr>
          <w:rFonts w:ascii="Times New Roman" w:hAnsi="Times New Roman" w:cs="Times New Roman"/>
          <w:sz w:val="24"/>
          <w:szCs w:val="24"/>
          <w:lang w:val="en"/>
        </w:rPr>
        <w:t xml:space="preserve"> receive retroactive pay, they will </w:t>
      </w:r>
      <w:r w:rsidRPr="007D20A2">
        <w:rPr>
          <w:rFonts w:ascii="Times New Roman" w:hAnsi="Times New Roman" w:cs="Times New Roman"/>
          <w:sz w:val="24"/>
          <w:szCs w:val="24"/>
          <w:lang w:val="en"/>
        </w:rPr>
        <w:t xml:space="preserve">be required to pay back any unemployment benefits </w:t>
      </w:r>
      <w:r w:rsidR="005D5016">
        <w:rPr>
          <w:rFonts w:ascii="Times New Roman" w:hAnsi="Times New Roman" w:cs="Times New Roman"/>
          <w:sz w:val="24"/>
          <w:szCs w:val="24"/>
          <w:lang w:val="en"/>
        </w:rPr>
        <w:t xml:space="preserve">they </w:t>
      </w:r>
      <w:r w:rsidRPr="007D20A2">
        <w:rPr>
          <w:rFonts w:ascii="Times New Roman" w:hAnsi="Times New Roman" w:cs="Times New Roman"/>
          <w:sz w:val="24"/>
          <w:szCs w:val="24"/>
          <w:lang w:val="en"/>
        </w:rPr>
        <w:t>received, in accordance with State law.  For more information</w:t>
      </w:r>
      <w:r w:rsidR="005D5016">
        <w:rPr>
          <w:rFonts w:ascii="Times New Roman" w:hAnsi="Times New Roman" w:cs="Times New Roman"/>
          <w:sz w:val="24"/>
          <w:szCs w:val="24"/>
          <w:lang w:val="en"/>
        </w:rPr>
        <w:t>,</w:t>
      </w:r>
      <w:r w:rsidRPr="007D20A2">
        <w:rPr>
          <w:rFonts w:ascii="Times New Roman" w:hAnsi="Times New Roman" w:cs="Times New Roman"/>
          <w:sz w:val="24"/>
          <w:szCs w:val="24"/>
          <w:lang w:val="en"/>
        </w:rPr>
        <w:t xml:space="preserve"> see </w:t>
      </w:r>
      <w:hyperlink r:id="rId9" w:anchor="url=Unemployment-Insurance-Resources" w:history="1">
        <w:r w:rsidRPr="007D20A2">
          <w:rPr>
            <w:rStyle w:val="Hyperlink"/>
            <w:rFonts w:ascii="Times New Roman" w:hAnsi="Times New Roman" w:cs="Times New Roman"/>
            <w:sz w:val="24"/>
            <w:szCs w:val="24"/>
            <w:lang w:val="en"/>
          </w:rPr>
          <w:t>https://www.opm.gov/policy-data-oversight/pay-leave/furlough-guidance/#url=Unemployment-Insurance-Resources</w:t>
        </w:r>
      </w:hyperlink>
      <w:r w:rsidRPr="007D20A2">
        <w:rPr>
          <w:rFonts w:ascii="Times New Roman" w:hAnsi="Times New Roman" w:cs="Times New Roman"/>
          <w:sz w:val="24"/>
          <w:szCs w:val="24"/>
          <w:lang w:val="en"/>
        </w:rPr>
        <w:t xml:space="preserve"> and the </w:t>
      </w:r>
      <w:r w:rsidR="002818E3" w:rsidRPr="007D20A2">
        <w:rPr>
          <w:rFonts w:ascii="Times New Roman" w:hAnsi="Times New Roman" w:cs="Times New Roman"/>
          <w:sz w:val="24"/>
          <w:szCs w:val="24"/>
          <w:lang w:val="en"/>
        </w:rPr>
        <w:t xml:space="preserve">U.S. </w:t>
      </w:r>
      <w:r w:rsidRPr="007D20A2">
        <w:rPr>
          <w:rFonts w:ascii="Times New Roman" w:hAnsi="Times New Roman" w:cs="Times New Roman"/>
          <w:sz w:val="24"/>
          <w:szCs w:val="24"/>
          <w:lang w:val="en"/>
        </w:rPr>
        <w:t xml:space="preserve">Department of Labor’s </w:t>
      </w:r>
      <w:r w:rsidR="002818E3" w:rsidRPr="007D20A2">
        <w:rPr>
          <w:rFonts w:ascii="Times New Roman" w:hAnsi="Times New Roman" w:cs="Times New Roman"/>
          <w:sz w:val="24"/>
          <w:szCs w:val="24"/>
          <w:lang w:val="en"/>
        </w:rPr>
        <w:t>U</w:t>
      </w:r>
      <w:r w:rsidRPr="007D20A2">
        <w:rPr>
          <w:rFonts w:ascii="Times New Roman" w:hAnsi="Times New Roman" w:cs="Times New Roman"/>
          <w:sz w:val="24"/>
          <w:szCs w:val="24"/>
          <w:lang w:val="en"/>
        </w:rPr>
        <w:t xml:space="preserve">nemployment </w:t>
      </w:r>
      <w:r w:rsidR="002818E3" w:rsidRPr="007D20A2">
        <w:rPr>
          <w:rFonts w:ascii="Times New Roman" w:hAnsi="Times New Roman" w:cs="Times New Roman"/>
          <w:sz w:val="24"/>
          <w:szCs w:val="24"/>
          <w:lang w:val="en"/>
        </w:rPr>
        <w:t xml:space="preserve">Compensation for Federal Employees website, </w:t>
      </w:r>
      <w:r w:rsidRPr="007D20A2">
        <w:rPr>
          <w:rStyle w:val="Hyperlink"/>
          <w:rFonts w:ascii="Times New Roman" w:hAnsi="Times New Roman" w:cs="Times New Roman"/>
          <w:sz w:val="24"/>
          <w:szCs w:val="24"/>
          <w:lang w:val="en"/>
        </w:rPr>
        <w:t>https://oui.doleta.gov/unemploy/unemcomp.asp</w:t>
      </w:r>
      <w:r w:rsidRPr="007D20A2">
        <w:rPr>
          <w:rFonts w:ascii="Times New Roman" w:hAnsi="Times New Roman" w:cs="Times New Roman"/>
          <w:sz w:val="24"/>
          <w:szCs w:val="24"/>
          <w:lang w:val="en"/>
        </w:rPr>
        <w:t>.</w:t>
      </w:r>
      <w:r w:rsidRPr="007D20A2">
        <w:rPr>
          <w:rFonts w:ascii="Times New Roman" w:hAnsi="Times New Roman" w:cs="Times New Roman"/>
          <w:sz w:val="24"/>
          <w:szCs w:val="24"/>
          <w:lang w:val="en"/>
        </w:rPr>
        <w:br/>
      </w:r>
      <w:r w:rsidRPr="007D20A2">
        <w:rPr>
          <w:rFonts w:ascii="Times New Roman" w:hAnsi="Times New Roman" w:cs="Times New Roman"/>
          <w:b/>
          <w:sz w:val="24"/>
          <w:szCs w:val="24"/>
        </w:rPr>
        <w:br/>
      </w:r>
      <w:r w:rsidRPr="007D20A2">
        <w:rPr>
          <w:rFonts w:ascii="Times New Roman Bold" w:hAnsi="Times New Roman Bold" w:cs="Times New Roman"/>
          <w:b/>
          <w:caps/>
          <w:sz w:val="24"/>
          <w:szCs w:val="24"/>
        </w:rPr>
        <w:t>Federal Employees Health Benefits (FEHB)</w:t>
      </w:r>
      <w:r w:rsidRPr="007D20A2">
        <w:rPr>
          <w:rFonts w:ascii="Times New Roman" w:hAnsi="Times New Roman" w:cs="Times New Roman"/>
          <w:b/>
          <w:sz w:val="24"/>
          <w:szCs w:val="24"/>
        </w:rPr>
        <w:br/>
      </w:r>
    </w:p>
    <w:p w:rsidR="00C92911" w:rsidRPr="007D20A2" w:rsidRDefault="00C92911" w:rsidP="00E61A40">
      <w:pPr>
        <w:pStyle w:val="ListParagraph"/>
        <w:spacing w:after="0" w:line="240" w:lineRule="auto"/>
        <w:ind w:left="0"/>
        <w:rPr>
          <w:rFonts w:ascii="Times New Roman" w:hAnsi="Times New Roman" w:cs="Times New Roman"/>
          <w:b/>
          <w:i/>
          <w:sz w:val="24"/>
          <w:szCs w:val="24"/>
        </w:rPr>
      </w:pPr>
      <w:r w:rsidRPr="007D20A2">
        <w:rPr>
          <w:rFonts w:ascii="Times New Roman" w:hAnsi="Times New Roman" w:cs="Times New Roman"/>
          <w:sz w:val="24"/>
          <w:szCs w:val="24"/>
        </w:rPr>
        <w:t xml:space="preserve">FEHB coverage continues even if you don’t receive a paycheck.  Your share of premiums will accumulate and be withheld later when the lapse ends and employees can be paid.  </w:t>
      </w:r>
      <w:r w:rsidRPr="007D20A2">
        <w:rPr>
          <w:rFonts w:ascii="Times New Roman" w:hAnsi="Times New Roman" w:cs="Times New Roman"/>
          <w:sz w:val="24"/>
          <w:szCs w:val="24"/>
        </w:rPr>
        <w:br/>
      </w:r>
    </w:p>
    <w:p w:rsidR="00C92911" w:rsidRPr="007D20A2" w:rsidRDefault="00C92911" w:rsidP="00E61A40">
      <w:pPr>
        <w:pStyle w:val="ListParagraph"/>
        <w:spacing w:after="0" w:line="240" w:lineRule="auto"/>
        <w:ind w:left="0"/>
        <w:rPr>
          <w:rFonts w:ascii="Times New Roman Bold" w:hAnsi="Times New Roman Bold" w:cs="Times New Roman"/>
          <w:b/>
          <w:caps/>
          <w:sz w:val="24"/>
          <w:szCs w:val="24"/>
        </w:rPr>
      </w:pPr>
      <w:r w:rsidRPr="007D20A2">
        <w:rPr>
          <w:rFonts w:ascii="Times New Roman Bold" w:hAnsi="Times New Roman Bold" w:cs="Times New Roman"/>
          <w:b/>
          <w:caps/>
          <w:sz w:val="24"/>
          <w:szCs w:val="24"/>
        </w:rPr>
        <w:t>Fle</w:t>
      </w:r>
      <w:r w:rsidR="00EF6D01" w:rsidRPr="007D20A2">
        <w:rPr>
          <w:rFonts w:ascii="Times New Roman Bold" w:hAnsi="Times New Roman Bold" w:cs="Times New Roman"/>
          <w:b/>
          <w:caps/>
          <w:sz w:val="24"/>
          <w:szCs w:val="24"/>
        </w:rPr>
        <w:t>xible Spending Account (FSAFEDS)</w:t>
      </w:r>
    </w:p>
    <w:p w:rsidR="00EF6D01" w:rsidRPr="007D20A2" w:rsidRDefault="00C92911" w:rsidP="00E61A40">
      <w:pPr>
        <w:pStyle w:val="ListParagraph"/>
        <w:spacing w:after="0" w:line="240" w:lineRule="auto"/>
        <w:ind w:left="0"/>
        <w:rPr>
          <w:rFonts w:ascii="Times New Roman" w:hAnsi="Times New Roman" w:cs="Times New Roman"/>
          <w:b/>
          <w:sz w:val="24"/>
          <w:szCs w:val="24"/>
        </w:rPr>
      </w:pPr>
      <w:r w:rsidRPr="007D20A2">
        <w:rPr>
          <w:rFonts w:ascii="Times New Roman" w:hAnsi="Times New Roman" w:cs="Times New Roman"/>
          <w:sz w:val="24"/>
          <w:szCs w:val="24"/>
        </w:rPr>
        <w:br/>
        <w:t xml:space="preserve">Your FSAFEDS payroll deductions stop when you don’t receive pay.  You remain enrolled in FSAFEDS, but you can’t be reimbursed for eligible health care claims until you return to pay status and your payroll deductions can be made.  Payroll deductions will be subsequently collected to match your annual election amount.  </w:t>
      </w:r>
      <w:r w:rsidRPr="007D20A2">
        <w:rPr>
          <w:rFonts w:ascii="Times New Roman" w:hAnsi="Times New Roman" w:cs="Times New Roman"/>
          <w:sz w:val="24"/>
          <w:szCs w:val="24"/>
        </w:rPr>
        <w:br/>
      </w:r>
      <w:r w:rsidRPr="007D20A2">
        <w:rPr>
          <w:rFonts w:ascii="Times New Roman" w:hAnsi="Times New Roman" w:cs="Times New Roman"/>
          <w:sz w:val="24"/>
          <w:szCs w:val="24"/>
        </w:rPr>
        <w:br/>
        <w:t xml:space="preserve">Eligible dependent care expenses incurred during the lapse in appropriations may be reimbursed up to </w:t>
      </w:r>
      <w:r w:rsidRPr="007D20A2">
        <w:rPr>
          <w:rFonts w:ascii="Times New Roman" w:hAnsi="Times New Roman" w:cs="Times New Roman"/>
          <w:sz w:val="24"/>
          <w:szCs w:val="24"/>
        </w:rPr>
        <w:lastRenderedPageBreak/>
        <w:t>whatever balance is in your dependent care account—as long as the expense incurred allows you (or your spouse, if married) to work, look for work, or attend school full-time.</w:t>
      </w:r>
    </w:p>
    <w:p w:rsidR="00EF6D01" w:rsidRPr="007D20A2" w:rsidRDefault="00EF6D01" w:rsidP="00E61A40">
      <w:pPr>
        <w:pStyle w:val="ListParagraph"/>
        <w:spacing w:after="0" w:line="240" w:lineRule="auto"/>
        <w:ind w:left="0"/>
        <w:rPr>
          <w:rFonts w:ascii="Times New Roman" w:hAnsi="Times New Roman" w:cs="Times New Roman"/>
          <w:b/>
          <w:sz w:val="24"/>
          <w:szCs w:val="24"/>
        </w:rPr>
      </w:pPr>
    </w:p>
    <w:p w:rsidR="00C92911" w:rsidRPr="007D20A2" w:rsidRDefault="00C92911" w:rsidP="00E61A40">
      <w:pPr>
        <w:pStyle w:val="ListParagraph"/>
        <w:spacing w:after="0" w:line="240" w:lineRule="auto"/>
        <w:ind w:left="0"/>
        <w:rPr>
          <w:rFonts w:ascii="Times New Roman Bold" w:hAnsi="Times New Roman Bold" w:cs="Times New Roman"/>
          <w:b/>
          <w:caps/>
          <w:sz w:val="24"/>
          <w:szCs w:val="24"/>
        </w:rPr>
      </w:pPr>
      <w:r w:rsidRPr="007D20A2">
        <w:rPr>
          <w:rFonts w:ascii="Times New Roman Bold" w:hAnsi="Times New Roman Bold" w:cs="Times New Roman"/>
          <w:b/>
          <w:caps/>
          <w:sz w:val="24"/>
          <w:szCs w:val="24"/>
        </w:rPr>
        <w:t>Federal Long Term Care Insurance Program (FLTCIP)</w:t>
      </w:r>
    </w:p>
    <w:p w:rsidR="00C92911" w:rsidRPr="007D20A2" w:rsidRDefault="00C92911" w:rsidP="00E61A40">
      <w:pPr>
        <w:pStyle w:val="ListParagraph"/>
        <w:spacing w:after="0" w:line="240" w:lineRule="auto"/>
        <w:ind w:left="0"/>
        <w:rPr>
          <w:rFonts w:ascii="Times New Roman" w:hAnsi="Times New Roman" w:cs="Times New Roman"/>
          <w:b/>
          <w:sz w:val="24"/>
          <w:szCs w:val="24"/>
        </w:rPr>
      </w:pPr>
      <w:r w:rsidRPr="007D20A2">
        <w:rPr>
          <w:rFonts w:ascii="Times New Roman" w:hAnsi="Times New Roman" w:cs="Times New Roman"/>
          <w:sz w:val="24"/>
          <w:szCs w:val="24"/>
        </w:rPr>
        <w:br/>
        <w:t xml:space="preserve">Your coverage will continue.  However, if you usually pay your premiums through payroll deduction, and the lapse period is less than three consecutive pay periods, your accumulated premiums will be withheld when the lapse ends and employees can be paid.  Otherwise, Long Term Care Partners will begin to bill you directly for premium payments.  You must pay those bills on a timely basis in order to continue your coverage.  </w:t>
      </w:r>
      <w:r w:rsidRPr="007D20A2">
        <w:rPr>
          <w:rFonts w:ascii="Times New Roman" w:hAnsi="Times New Roman" w:cs="Times New Roman"/>
          <w:sz w:val="24"/>
          <w:szCs w:val="24"/>
        </w:rPr>
        <w:br/>
      </w:r>
      <w:r w:rsidRPr="007D20A2">
        <w:rPr>
          <w:rFonts w:ascii="Times New Roman" w:hAnsi="Times New Roman" w:cs="Times New Roman"/>
          <w:sz w:val="24"/>
          <w:szCs w:val="24"/>
        </w:rPr>
        <w:br/>
      </w:r>
      <w:r w:rsidRPr="007D20A2">
        <w:rPr>
          <w:rFonts w:ascii="Times New Roman Bold" w:hAnsi="Times New Roman Bold" w:cs="Times New Roman"/>
          <w:b/>
          <w:caps/>
          <w:sz w:val="24"/>
          <w:szCs w:val="24"/>
        </w:rPr>
        <w:t>Federal Employees</w:t>
      </w:r>
      <w:r w:rsidRPr="007D20A2">
        <w:rPr>
          <w:rFonts w:ascii="Times New Roman Bold" w:hAnsi="Times New Roman Bold" w:cs="Times New Roman" w:hint="eastAsia"/>
          <w:b/>
          <w:caps/>
          <w:sz w:val="24"/>
          <w:szCs w:val="24"/>
        </w:rPr>
        <w:t>’</w:t>
      </w:r>
      <w:r w:rsidRPr="007D20A2">
        <w:rPr>
          <w:rFonts w:ascii="Times New Roman Bold" w:hAnsi="Times New Roman Bold" w:cs="Times New Roman"/>
          <w:b/>
          <w:caps/>
          <w:sz w:val="24"/>
          <w:szCs w:val="24"/>
        </w:rPr>
        <w:t>Group Life Insurance (FEGLI)</w:t>
      </w:r>
      <w:r w:rsidRPr="007D20A2">
        <w:rPr>
          <w:rFonts w:ascii="Times New Roman" w:hAnsi="Times New Roman" w:cs="Times New Roman"/>
          <w:b/>
          <w:sz w:val="24"/>
          <w:szCs w:val="24"/>
        </w:rPr>
        <w:br/>
      </w:r>
      <w:r w:rsidRPr="007D20A2">
        <w:rPr>
          <w:rFonts w:ascii="Times New Roman" w:hAnsi="Times New Roman" w:cs="Times New Roman"/>
          <w:b/>
          <w:sz w:val="24"/>
          <w:szCs w:val="24"/>
        </w:rPr>
        <w:br/>
      </w:r>
      <w:r w:rsidRPr="007D20A2">
        <w:rPr>
          <w:rFonts w:ascii="Times New Roman" w:hAnsi="Times New Roman" w:cs="Times New Roman"/>
          <w:sz w:val="24"/>
          <w:szCs w:val="24"/>
        </w:rPr>
        <w:t>Coverage continues for up to 12 consecutive months of nonpay status, but premiums are collected only for pay periods for which you receive pay.</w:t>
      </w:r>
    </w:p>
    <w:p w:rsidR="00C92911" w:rsidRPr="007D20A2" w:rsidRDefault="00C92911" w:rsidP="00E61A40">
      <w:pPr>
        <w:pStyle w:val="ListParagraph"/>
        <w:spacing w:after="0" w:line="240" w:lineRule="auto"/>
        <w:ind w:left="0"/>
        <w:rPr>
          <w:rFonts w:ascii="Times New Roman Bold" w:hAnsi="Times New Roman Bold" w:cs="Times New Roman"/>
          <w:b/>
          <w:caps/>
          <w:sz w:val="24"/>
          <w:szCs w:val="24"/>
        </w:rPr>
      </w:pPr>
      <w:r w:rsidRPr="007D20A2">
        <w:rPr>
          <w:rFonts w:ascii="Times New Roman" w:hAnsi="Times New Roman" w:cs="Times New Roman"/>
          <w:b/>
          <w:sz w:val="24"/>
          <w:szCs w:val="24"/>
        </w:rPr>
        <w:br/>
      </w:r>
      <w:r w:rsidRPr="007D20A2">
        <w:rPr>
          <w:rFonts w:ascii="Times New Roman Bold" w:hAnsi="Times New Roman Bold" w:cs="Times New Roman"/>
          <w:b/>
          <w:caps/>
          <w:sz w:val="24"/>
          <w:szCs w:val="24"/>
        </w:rPr>
        <w:t>Federal Employees Dental and Vision Insurance Program (FEDVIP)</w:t>
      </w:r>
    </w:p>
    <w:p w:rsidR="00C92911" w:rsidRPr="007D20A2" w:rsidRDefault="00C92911" w:rsidP="00E66BD0">
      <w:pPr>
        <w:spacing w:after="0" w:line="240" w:lineRule="auto"/>
        <w:rPr>
          <w:rFonts w:ascii="Times New Roman" w:hAnsi="Times New Roman" w:cs="Times New Roman"/>
          <w:sz w:val="24"/>
          <w:szCs w:val="24"/>
        </w:rPr>
      </w:pPr>
      <w:r w:rsidRPr="007D20A2">
        <w:rPr>
          <w:rFonts w:ascii="Times New Roman" w:hAnsi="Times New Roman" w:cs="Times New Roman"/>
          <w:b/>
          <w:i/>
          <w:sz w:val="24"/>
          <w:szCs w:val="24"/>
        </w:rPr>
        <w:br/>
      </w:r>
      <w:r w:rsidRPr="007D20A2">
        <w:rPr>
          <w:rFonts w:ascii="Times New Roman" w:hAnsi="Times New Roman" w:cs="Times New Roman"/>
          <w:sz w:val="24"/>
          <w:szCs w:val="24"/>
        </w:rPr>
        <w:t>Your coverage will continue.  However, if the lapse period is less than</w:t>
      </w:r>
      <w:r w:rsidR="000C68B2" w:rsidRPr="007D20A2">
        <w:rPr>
          <w:rFonts w:ascii="Times New Roman" w:hAnsi="Times New Roman" w:cs="Times New Roman"/>
          <w:sz w:val="24"/>
          <w:szCs w:val="24"/>
        </w:rPr>
        <w:t xml:space="preserve"> </w:t>
      </w:r>
      <w:r w:rsidR="00E92055" w:rsidRPr="007D20A2">
        <w:rPr>
          <w:rFonts w:ascii="Times New Roman" w:hAnsi="Times New Roman" w:cs="Times New Roman"/>
          <w:sz w:val="24"/>
          <w:szCs w:val="24"/>
        </w:rPr>
        <w:t>three</w:t>
      </w:r>
      <w:r w:rsidRPr="007D20A2">
        <w:rPr>
          <w:rFonts w:ascii="Times New Roman" w:hAnsi="Times New Roman" w:cs="Times New Roman"/>
          <w:sz w:val="24"/>
          <w:szCs w:val="24"/>
        </w:rPr>
        <w:t xml:space="preserve"> consecutive pay periods, your premiums will accumulate and be withheld later when the lapse ends.  If you do not receive pay for </w:t>
      </w:r>
      <w:r w:rsidR="00E92055" w:rsidRPr="007D20A2">
        <w:rPr>
          <w:rFonts w:ascii="Times New Roman" w:hAnsi="Times New Roman" w:cs="Times New Roman"/>
          <w:sz w:val="24"/>
          <w:szCs w:val="24"/>
        </w:rPr>
        <w:t>three</w:t>
      </w:r>
      <w:r w:rsidRPr="007D20A2">
        <w:rPr>
          <w:rFonts w:ascii="Times New Roman" w:hAnsi="Times New Roman" w:cs="Times New Roman"/>
          <w:sz w:val="24"/>
          <w:szCs w:val="24"/>
        </w:rPr>
        <w:t xml:space="preserve"> consecutive pay periods, BENEFEDS will begin to bill you directly for premium payments.  You must pay those bills on a timely basis in order to continue your coverage.  </w:t>
      </w:r>
    </w:p>
    <w:p w:rsidR="00CD2B4A" w:rsidRPr="007D20A2" w:rsidRDefault="00CD2B4A" w:rsidP="00E66BD0">
      <w:pPr>
        <w:spacing w:after="0" w:line="240" w:lineRule="auto"/>
        <w:rPr>
          <w:rFonts w:ascii="Times New Roman" w:hAnsi="Times New Roman" w:cs="Times New Roman"/>
          <w:sz w:val="24"/>
          <w:szCs w:val="24"/>
        </w:rPr>
      </w:pPr>
    </w:p>
    <w:p w:rsidR="00CD2B4A" w:rsidRPr="007D20A2" w:rsidRDefault="00CD3F4E" w:rsidP="00E66BD0">
      <w:pPr>
        <w:spacing w:after="0" w:line="240" w:lineRule="auto"/>
        <w:rPr>
          <w:rFonts w:ascii="Times New Roman Bold" w:hAnsi="Times New Roman Bold" w:cs="Times New Roman"/>
          <w:b/>
          <w:caps/>
          <w:sz w:val="24"/>
          <w:szCs w:val="24"/>
        </w:rPr>
      </w:pPr>
      <w:r w:rsidRPr="007D20A2">
        <w:rPr>
          <w:rFonts w:ascii="Times New Roman Bold" w:hAnsi="Times New Roman Bold" w:cs="Times New Roman"/>
          <w:b/>
          <w:caps/>
          <w:sz w:val="24"/>
          <w:szCs w:val="24"/>
        </w:rPr>
        <w:t>Qualifying Life Event</w:t>
      </w:r>
      <w:r w:rsidR="00AF1CDA" w:rsidRPr="007D20A2">
        <w:rPr>
          <w:rFonts w:ascii="Times New Roman Bold" w:hAnsi="Times New Roman Bold" w:cs="Times New Roman"/>
          <w:b/>
          <w:caps/>
          <w:sz w:val="24"/>
          <w:szCs w:val="24"/>
        </w:rPr>
        <w:t xml:space="preserve"> </w:t>
      </w:r>
      <w:r w:rsidR="002F0653">
        <w:rPr>
          <w:rFonts w:ascii="Times New Roman Bold" w:hAnsi="Times New Roman Bold" w:cs="Times New Roman"/>
          <w:b/>
          <w:caps/>
          <w:sz w:val="24"/>
          <w:szCs w:val="24"/>
        </w:rPr>
        <w:t>–</w:t>
      </w:r>
      <w:r w:rsidR="00AF1CDA" w:rsidRPr="007D20A2">
        <w:rPr>
          <w:rFonts w:ascii="Times New Roman Bold" w:hAnsi="Times New Roman Bold" w:cs="Times New Roman"/>
          <w:b/>
          <w:caps/>
          <w:sz w:val="24"/>
          <w:szCs w:val="24"/>
        </w:rPr>
        <w:t xml:space="preserve"> Health Insurance</w:t>
      </w:r>
    </w:p>
    <w:p w:rsidR="00CD2B4A" w:rsidRPr="007D20A2" w:rsidRDefault="00CD2B4A" w:rsidP="00E66BD0">
      <w:pPr>
        <w:spacing w:after="0" w:line="240" w:lineRule="auto"/>
        <w:rPr>
          <w:rFonts w:ascii="Times New Roman" w:hAnsi="Times New Roman" w:cs="Times New Roman"/>
          <w:sz w:val="24"/>
          <w:szCs w:val="24"/>
        </w:rPr>
      </w:pPr>
    </w:p>
    <w:p w:rsidR="00EF1207" w:rsidRDefault="00AF1CDA" w:rsidP="00E66BD0">
      <w:pPr>
        <w:pStyle w:val="ListParagraph"/>
        <w:spacing w:after="0" w:line="240" w:lineRule="auto"/>
        <w:ind w:left="0"/>
        <w:rPr>
          <w:rFonts w:ascii="Times New Roman" w:hAnsi="Times New Roman" w:cs="Times New Roman"/>
          <w:sz w:val="24"/>
          <w:szCs w:val="24"/>
        </w:rPr>
      </w:pPr>
      <w:r w:rsidRPr="005D5016">
        <w:rPr>
          <w:rFonts w:ascii="Times New Roman" w:hAnsi="Times New Roman" w:cs="Times New Roman"/>
          <w:sz w:val="24"/>
          <w:szCs w:val="24"/>
          <w:lang w:val="en"/>
        </w:rPr>
        <w:t>Qualifying life events are certain life events that allow you to enroll or make changes to your existing insurance coverage outside of open season (e.g., marriage, birth of a child, etc.)</w:t>
      </w:r>
      <w:r w:rsidR="002F0653" w:rsidRPr="005D5016">
        <w:rPr>
          <w:rFonts w:ascii="Times New Roman" w:hAnsi="Times New Roman" w:cs="Times New Roman"/>
          <w:sz w:val="24"/>
          <w:szCs w:val="24"/>
          <w:lang w:val="en"/>
        </w:rPr>
        <w:t>.</w:t>
      </w:r>
      <w:r w:rsidRPr="005D5016">
        <w:rPr>
          <w:rFonts w:ascii="Times New Roman" w:hAnsi="Times New Roman" w:cs="Times New Roman"/>
          <w:sz w:val="24"/>
          <w:szCs w:val="24"/>
          <w:lang w:val="en"/>
        </w:rPr>
        <w:t xml:space="preserve">  </w:t>
      </w:r>
      <w:r w:rsidR="00EF1207" w:rsidRPr="007D20A2">
        <w:rPr>
          <w:rFonts w:ascii="Times New Roman" w:hAnsi="Times New Roman" w:cs="Times New Roman"/>
          <w:sz w:val="24"/>
          <w:szCs w:val="24"/>
        </w:rPr>
        <w:t>Generally, new enrollments or changes in enrollment due to a Qualifying Life</w:t>
      </w:r>
      <w:r w:rsidR="00CD3F4E" w:rsidRPr="007D20A2">
        <w:rPr>
          <w:rFonts w:ascii="Times New Roman" w:hAnsi="Times New Roman" w:cs="Times New Roman"/>
          <w:sz w:val="24"/>
          <w:szCs w:val="24"/>
        </w:rPr>
        <w:t xml:space="preserve"> </w:t>
      </w:r>
      <w:r w:rsidR="00EF1207" w:rsidRPr="007D20A2">
        <w:rPr>
          <w:rFonts w:ascii="Times New Roman" w:hAnsi="Times New Roman" w:cs="Times New Roman"/>
          <w:sz w:val="24"/>
          <w:szCs w:val="24"/>
        </w:rPr>
        <w:t>Event do not take effect until the employee has been back in pay status for any part of the prior</w:t>
      </w:r>
      <w:r w:rsidR="00CD3F4E" w:rsidRPr="007D20A2">
        <w:rPr>
          <w:rFonts w:ascii="Times New Roman" w:hAnsi="Times New Roman" w:cs="Times New Roman"/>
          <w:sz w:val="24"/>
          <w:szCs w:val="24"/>
        </w:rPr>
        <w:t xml:space="preserve"> </w:t>
      </w:r>
      <w:r w:rsidR="00EF1207" w:rsidRPr="007D20A2">
        <w:rPr>
          <w:rFonts w:ascii="Times New Roman" w:hAnsi="Times New Roman" w:cs="Times New Roman"/>
          <w:sz w:val="24"/>
          <w:szCs w:val="24"/>
        </w:rPr>
        <w:t>pay period.</w:t>
      </w:r>
      <w:r w:rsidR="00CD3F4E" w:rsidRPr="007D20A2">
        <w:rPr>
          <w:rFonts w:ascii="Times New Roman" w:hAnsi="Times New Roman" w:cs="Times New Roman"/>
          <w:sz w:val="24"/>
          <w:szCs w:val="24"/>
        </w:rPr>
        <w:t xml:space="preserve">  </w:t>
      </w:r>
      <w:r w:rsidR="00EF1207" w:rsidRPr="007D20A2">
        <w:rPr>
          <w:rFonts w:ascii="Times New Roman" w:hAnsi="Times New Roman" w:cs="Times New Roman"/>
          <w:sz w:val="24"/>
          <w:szCs w:val="24"/>
        </w:rPr>
        <w:t>The exception is for a new enrollment or change in enrollment due to the birth or</w:t>
      </w:r>
      <w:r w:rsidR="00CD3F4E" w:rsidRPr="007D20A2">
        <w:rPr>
          <w:rFonts w:ascii="Times New Roman" w:hAnsi="Times New Roman" w:cs="Times New Roman"/>
          <w:sz w:val="24"/>
          <w:szCs w:val="24"/>
        </w:rPr>
        <w:t xml:space="preserve"> </w:t>
      </w:r>
      <w:r w:rsidR="00EF1207" w:rsidRPr="007D20A2">
        <w:rPr>
          <w:rFonts w:ascii="Times New Roman" w:hAnsi="Times New Roman" w:cs="Times New Roman"/>
          <w:sz w:val="24"/>
          <w:szCs w:val="24"/>
        </w:rPr>
        <w:t>addition of a child, which is effective on the first day of the pay period in which the child is</w:t>
      </w:r>
      <w:r w:rsidR="00CD3F4E" w:rsidRPr="007D20A2">
        <w:rPr>
          <w:rFonts w:ascii="Times New Roman" w:hAnsi="Times New Roman" w:cs="Times New Roman"/>
          <w:sz w:val="24"/>
          <w:szCs w:val="24"/>
        </w:rPr>
        <w:t xml:space="preserve"> </w:t>
      </w:r>
      <w:r w:rsidR="00EF1207" w:rsidRPr="007D20A2">
        <w:rPr>
          <w:rFonts w:ascii="Times New Roman" w:hAnsi="Times New Roman" w:cs="Times New Roman"/>
          <w:sz w:val="24"/>
          <w:szCs w:val="24"/>
        </w:rPr>
        <w:t>born or becomes an eligible family member. There is no requirement to be in pay status in order for an</w:t>
      </w:r>
      <w:r w:rsidR="00CD3F4E" w:rsidRPr="007D20A2">
        <w:rPr>
          <w:rFonts w:ascii="Times New Roman" w:hAnsi="Times New Roman" w:cs="Times New Roman"/>
          <w:sz w:val="24"/>
          <w:szCs w:val="24"/>
        </w:rPr>
        <w:t xml:space="preserve"> </w:t>
      </w:r>
      <w:r w:rsidR="00EF1207" w:rsidRPr="007D20A2">
        <w:rPr>
          <w:rFonts w:ascii="Times New Roman" w:hAnsi="Times New Roman" w:cs="Times New Roman"/>
          <w:sz w:val="24"/>
          <w:szCs w:val="24"/>
        </w:rPr>
        <w:t>enrollment or change in enrollment due to birth or addition of a child to</w:t>
      </w:r>
      <w:r w:rsidR="00CD3F4E" w:rsidRPr="007D20A2">
        <w:rPr>
          <w:rFonts w:ascii="Times New Roman" w:hAnsi="Times New Roman" w:cs="Times New Roman"/>
          <w:sz w:val="24"/>
          <w:szCs w:val="24"/>
        </w:rPr>
        <w:t xml:space="preserve"> </w:t>
      </w:r>
      <w:r w:rsidR="00EF1207" w:rsidRPr="007D20A2">
        <w:rPr>
          <w:rFonts w:ascii="Times New Roman" w:hAnsi="Times New Roman" w:cs="Times New Roman"/>
          <w:sz w:val="24"/>
          <w:szCs w:val="24"/>
        </w:rPr>
        <w:t>become effective.</w:t>
      </w:r>
    </w:p>
    <w:p w:rsidR="00EF1207" w:rsidRPr="007D20A2" w:rsidRDefault="00EF1207" w:rsidP="00E66BD0">
      <w:pPr>
        <w:pStyle w:val="ListParagraph"/>
        <w:spacing w:after="0" w:line="240" w:lineRule="auto"/>
        <w:ind w:left="0"/>
        <w:rPr>
          <w:rFonts w:ascii="Times New Roman Bold" w:hAnsi="Times New Roman Bold" w:cs="Times New Roman"/>
          <w:b/>
          <w:caps/>
          <w:sz w:val="24"/>
          <w:szCs w:val="24"/>
        </w:rPr>
      </w:pPr>
      <w:bookmarkStart w:id="0" w:name="_GoBack"/>
      <w:bookmarkEnd w:id="0"/>
    </w:p>
    <w:p w:rsidR="00C92911" w:rsidRPr="007D20A2" w:rsidRDefault="00C92911" w:rsidP="00E61A40">
      <w:pPr>
        <w:pStyle w:val="ListParagraph"/>
        <w:spacing w:after="0" w:line="240" w:lineRule="auto"/>
        <w:ind w:left="0"/>
        <w:rPr>
          <w:rFonts w:ascii="Times New Roman Bold" w:hAnsi="Times New Roman Bold" w:cs="Times New Roman"/>
          <w:b/>
          <w:caps/>
          <w:sz w:val="24"/>
          <w:szCs w:val="24"/>
        </w:rPr>
      </w:pPr>
      <w:r w:rsidRPr="007D20A2">
        <w:rPr>
          <w:rFonts w:ascii="Times New Roman Bold" w:hAnsi="Times New Roman Bold" w:cs="Times New Roman"/>
          <w:b/>
          <w:caps/>
          <w:sz w:val="24"/>
          <w:szCs w:val="24"/>
        </w:rPr>
        <w:t>Thrift Savings Plan (TSP)</w:t>
      </w:r>
    </w:p>
    <w:p w:rsidR="00C92911" w:rsidRPr="007D20A2" w:rsidRDefault="00C92911" w:rsidP="00E61A40">
      <w:pPr>
        <w:pStyle w:val="ListParagraph"/>
        <w:spacing w:after="0" w:line="240" w:lineRule="auto"/>
        <w:ind w:left="0"/>
        <w:rPr>
          <w:rFonts w:ascii="Times New Roman" w:hAnsi="Times New Roman" w:cs="Times New Roman"/>
          <w:b/>
          <w:sz w:val="24"/>
          <w:szCs w:val="24"/>
        </w:rPr>
      </w:pPr>
      <w:r w:rsidRPr="007D20A2">
        <w:rPr>
          <w:rFonts w:ascii="Times New Roman" w:hAnsi="Times New Roman" w:cs="Times New Roman"/>
          <w:b/>
          <w:i/>
          <w:sz w:val="24"/>
          <w:szCs w:val="24"/>
        </w:rPr>
        <w:br/>
      </w:r>
      <w:r w:rsidRPr="007D20A2">
        <w:rPr>
          <w:rFonts w:ascii="Times New Roman" w:hAnsi="Times New Roman" w:cs="Times New Roman"/>
          <w:sz w:val="24"/>
          <w:szCs w:val="24"/>
          <w:lang w:val="en"/>
        </w:rPr>
        <w:t xml:space="preserve">For information on the effect of a furlough on your Thrift Savings Plan contributions, loans, and investments, please refer to </w:t>
      </w:r>
      <w:hyperlink r:id="rId10" w:history="1">
        <w:r w:rsidRPr="007D20A2">
          <w:rPr>
            <w:rStyle w:val="Hyperlink"/>
            <w:rFonts w:ascii="Times New Roman" w:hAnsi="Times New Roman" w:cs="Times New Roman"/>
            <w:sz w:val="24"/>
            <w:szCs w:val="24"/>
          </w:rPr>
          <w:t>https://www.tsp.gov/index.html</w:t>
        </w:r>
      </w:hyperlink>
      <w:r w:rsidRPr="007D20A2">
        <w:rPr>
          <w:rFonts w:ascii="Times New Roman" w:hAnsi="Times New Roman" w:cs="Times New Roman"/>
          <w:sz w:val="24"/>
          <w:szCs w:val="24"/>
          <w:lang w:val="en"/>
        </w:rPr>
        <w:t xml:space="preserve">. </w:t>
      </w:r>
      <w:r w:rsidRPr="007D20A2">
        <w:rPr>
          <w:rFonts w:ascii="Times New Roman" w:hAnsi="Times New Roman" w:cs="Times New Roman"/>
          <w:sz w:val="24"/>
          <w:szCs w:val="24"/>
          <w:lang w:val="en"/>
        </w:rPr>
        <w:br/>
      </w:r>
      <w:r w:rsidRPr="007D20A2">
        <w:rPr>
          <w:rFonts w:ascii="Times New Roman" w:hAnsi="Times New Roman" w:cs="Times New Roman"/>
          <w:b/>
          <w:i/>
          <w:sz w:val="24"/>
          <w:szCs w:val="24"/>
        </w:rPr>
        <w:br/>
      </w:r>
      <w:r w:rsidRPr="007D20A2">
        <w:rPr>
          <w:rFonts w:ascii="Times New Roman Bold" w:hAnsi="Times New Roman Bold" w:cs="Times New Roman"/>
          <w:b/>
          <w:caps/>
          <w:sz w:val="24"/>
          <w:szCs w:val="24"/>
          <w:lang w:val="en"/>
        </w:rPr>
        <w:t>Childcare Subsidy Program</w:t>
      </w:r>
      <w:r w:rsidRPr="007D20A2">
        <w:rPr>
          <w:rFonts w:ascii="Times New Roman" w:hAnsi="Times New Roman" w:cs="Times New Roman"/>
          <w:b/>
          <w:sz w:val="24"/>
          <w:szCs w:val="24"/>
          <w:lang w:val="en"/>
        </w:rPr>
        <w:br/>
      </w:r>
      <w:r w:rsidRPr="007D20A2">
        <w:rPr>
          <w:rFonts w:ascii="Times New Roman" w:hAnsi="Times New Roman" w:cs="Times New Roman"/>
          <w:b/>
          <w:sz w:val="24"/>
          <w:szCs w:val="24"/>
          <w:lang w:val="en"/>
        </w:rPr>
        <w:br/>
      </w:r>
      <w:r w:rsidRPr="007D20A2">
        <w:rPr>
          <w:rFonts w:ascii="Times New Roman" w:hAnsi="Times New Roman" w:cs="Times New Roman"/>
          <w:sz w:val="24"/>
          <w:szCs w:val="24"/>
        </w:rPr>
        <w:t xml:space="preserve">Employees enrolled in their agency child care subsidy program should contact their agency HR office for information about payments.  </w:t>
      </w:r>
      <w:r w:rsidR="00EF6D01" w:rsidRPr="007D20A2">
        <w:rPr>
          <w:rFonts w:ascii="Times New Roman" w:hAnsi="Times New Roman" w:cs="Times New Roman"/>
          <w:sz w:val="24"/>
          <w:szCs w:val="24"/>
        </w:rPr>
        <w:br/>
      </w:r>
    </w:p>
    <w:p w:rsidR="00EF6D01" w:rsidRPr="007D20A2" w:rsidRDefault="00EF6D01" w:rsidP="00E61A40">
      <w:pPr>
        <w:pStyle w:val="ListParagraph"/>
        <w:spacing w:after="0" w:line="240" w:lineRule="auto"/>
        <w:ind w:left="0"/>
        <w:rPr>
          <w:rFonts w:ascii="Times New Roman Bold" w:hAnsi="Times New Roman Bold" w:cs="Times New Roman"/>
          <w:b/>
          <w:caps/>
          <w:sz w:val="24"/>
          <w:szCs w:val="24"/>
          <w:lang w:val="en"/>
        </w:rPr>
      </w:pPr>
      <w:r w:rsidRPr="007D20A2">
        <w:rPr>
          <w:rFonts w:ascii="Times New Roman Bold" w:hAnsi="Times New Roman Bold" w:cs="Times New Roman"/>
          <w:b/>
          <w:caps/>
          <w:sz w:val="24"/>
          <w:szCs w:val="24"/>
          <w:lang w:val="en"/>
        </w:rPr>
        <w:t>Employee Assistance Programs</w:t>
      </w:r>
    </w:p>
    <w:p w:rsidR="0090659F" w:rsidRPr="007D20A2" w:rsidRDefault="00EF6D01" w:rsidP="00E61A40">
      <w:pPr>
        <w:pStyle w:val="ListParagraph"/>
        <w:spacing w:after="0" w:line="240" w:lineRule="auto"/>
        <w:ind w:left="0"/>
        <w:rPr>
          <w:rFonts w:ascii="Times New Roman" w:hAnsi="Times New Roman" w:cs="Times New Roman"/>
          <w:b/>
          <w:i/>
          <w:sz w:val="24"/>
          <w:szCs w:val="24"/>
        </w:rPr>
      </w:pPr>
      <w:r w:rsidRPr="007D20A2">
        <w:rPr>
          <w:rFonts w:ascii="Times New Roman" w:hAnsi="Times New Roman" w:cs="Times New Roman"/>
          <w:b/>
          <w:i/>
          <w:sz w:val="24"/>
          <w:szCs w:val="24"/>
        </w:rPr>
        <w:br/>
      </w:r>
      <w:r w:rsidRPr="007D20A2">
        <w:rPr>
          <w:rFonts w:ascii="Times New Roman" w:hAnsi="Times New Roman" w:cs="Times New Roman"/>
          <w:sz w:val="24"/>
          <w:szCs w:val="24"/>
          <w:lang w:val="en"/>
        </w:rPr>
        <w:t xml:space="preserve">Employee Assistance Program (EAP) </w:t>
      </w:r>
      <w:r w:rsidRPr="007D20A2">
        <w:rPr>
          <w:rFonts w:ascii="Times New Roman" w:hAnsi="Times New Roman" w:cs="Times New Roman"/>
          <w:sz w:val="24"/>
          <w:szCs w:val="24"/>
        </w:rPr>
        <w:t xml:space="preserve">services can be helpful in providing confidential counseling with experienced, licensed counselors, and many EAPs can provide access to legal and financial </w:t>
      </w:r>
      <w:r w:rsidRPr="007D20A2">
        <w:rPr>
          <w:rFonts w:ascii="Times New Roman" w:hAnsi="Times New Roman" w:cs="Times New Roman"/>
          <w:sz w:val="24"/>
          <w:szCs w:val="24"/>
        </w:rPr>
        <w:lastRenderedPageBreak/>
        <w:t>consultation services.  Contact your agency’s EAP office to determine what services might be available to you.</w:t>
      </w:r>
      <w:r w:rsidRPr="007D20A2">
        <w:rPr>
          <w:rFonts w:ascii="Times New Roman" w:hAnsi="Times New Roman" w:cs="Times New Roman"/>
          <w:sz w:val="24"/>
          <w:szCs w:val="24"/>
        </w:rPr>
        <w:br/>
      </w:r>
    </w:p>
    <w:p w:rsidR="00C92911" w:rsidRPr="007D20A2" w:rsidRDefault="00EF6D01" w:rsidP="00E61A40">
      <w:pPr>
        <w:pStyle w:val="ListParagraph"/>
        <w:spacing w:after="0" w:line="240" w:lineRule="auto"/>
        <w:ind w:left="0"/>
        <w:rPr>
          <w:rFonts w:ascii="Times New Roman" w:hAnsi="Times New Roman" w:cs="Times New Roman"/>
          <w:b/>
          <w:sz w:val="24"/>
          <w:szCs w:val="24"/>
          <w:lang w:val="en"/>
        </w:rPr>
      </w:pPr>
      <w:r w:rsidRPr="007D20A2">
        <w:rPr>
          <w:rFonts w:ascii="Times New Roman Bold" w:hAnsi="Times New Roman Bold" w:cs="Times New Roman"/>
          <w:b/>
          <w:caps/>
          <w:sz w:val="24"/>
          <w:szCs w:val="24"/>
          <w:lang w:val="en"/>
        </w:rPr>
        <w:t>Other Considerations</w:t>
      </w:r>
      <w:r w:rsidRPr="007D20A2">
        <w:rPr>
          <w:rFonts w:ascii="Times New Roman" w:hAnsi="Times New Roman" w:cs="Times New Roman"/>
          <w:b/>
          <w:sz w:val="24"/>
          <w:szCs w:val="24"/>
          <w:lang w:val="en"/>
        </w:rPr>
        <w:br/>
      </w:r>
    </w:p>
    <w:p w:rsidR="00EF6D01" w:rsidRPr="007D20A2" w:rsidRDefault="00EF6D01" w:rsidP="00E61A40">
      <w:pPr>
        <w:pStyle w:val="ListParagraph"/>
        <w:spacing w:after="0" w:line="240" w:lineRule="auto"/>
        <w:ind w:left="0"/>
        <w:rPr>
          <w:rFonts w:ascii="Times New Roman" w:hAnsi="Times New Roman" w:cs="Times New Roman"/>
          <w:b/>
          <w:i/>
          <w:sz w:val="24"/>
          <w:szCs w:val="24"/>
        </w:rPr>
      </w:pPr>
      <w:r w:rsidRPr="007D20A2">
        <w:rPr>
          <w:rFonts w:ascii="Times New Roman" w:hAnsi="Times New Roman" w:cs="Times New Roman"/>
          <w:sz w:val="24"/>
          <w:szCs w:val="24"/>
        </w:rPr>
        <w:t xml:space="preserve">Some mortgage, loan, credit and utility providers have indicated that customers may qualify for alternative arrangements.  Please contact your providers for more information.    </w:t>
      </w:r>
    </w:p>
    <w:p w:rsidR="00677061" w:rsidRPr="002818E3" w:rsidRDefault="00F611EB" w:rsidP="000202C6">
      <w:pPr>
        <w:spacing w:after="0" w:line="240" w:lineRule="auto"/>
        <w:rPr>
          <w:rFonts w:ascii="Times New Roman" w:hAnsi="Times New Roman" w:cs="Times New Roman"/>
          <w:i/>
          <w:sz w:val="24"/>
          <w:szCs w:val="24"/>
        </w:rPr>
      </w:pPr>
      <w:r w:rsidRPr="007D20A2">
        <w:rPr>
          <w:rFonts w:ascii="Times New Roman" w:hAnsi="Times New Roman" w:cs="Times New Roman"/>
          <w:b/>
          <w:i/>
          <w:sz w:val="24"/>
          <w:szCs w:val="24"/>
        </w:rPr>
        <w:br/>
      </w:r>
      <w:r w:rsidR="00677061" w:rsidRPr="007D20A2">
        <w:rPr>
          <w:rFonts w:ascii="Times New Roman" w:hAnsi="Times New Roman" w:cs="Times New Roman"/>
          <w:b/>
          <w:i/>
          <w:sz w:val="24"/>
          <w:szCs w:val="24"/>
        </w:rPr>
        <w:t>N</w:t>
      </w:r>
      <w:r w:rsidR="00B86D2B" w:rsidRPr="007D20A2">
        <w:rPr>
          <w:rFonts w:ascii="Times New Roman" w:hAnsi="Times New Roman" w:cs="Times New Roman"/>
          <w:b/>
          <w:i/>
          <w:sz w:val="24"/>
          <w:szCs w:val="24"/>
        </w:rPr>
        <w:t>ote</w:t>
      </w:r>
      <w:r w:rsidR="00677061" w:rsidRPr="007D20A2">
        <w:rPr>
          <w:rFonts w:ascii="Times New Roman" w:hAnsi="Times New Roman" w:cs="Times New Roman"/>
          <w:b/>
          <w:i/>
          <w:sz w:val="24"/>
          <w:szCs w:val="24"/>
        </w:rPr>
        <w:t>:</w:t>
      </w:r>
      <w:r w:rsidR="00677061" w:rsidRPr="007D20A2">
        <w:rPr>
          <w:rFonts w:ascii="Times New Roman" w:hAnsi="Times New Roman" w:cs="Times New Roman"/>
          <w:i/>
          <w:sz w:val="24"/>
          <w:szCs w:val="24"/>
        </w:rPr>
        <w:t xml:space="preserve"> </w:t>
      </w:r>
      <w:r w:rsidR="00B86D2B" w:rsidRPr="007D20A2">
        <w:rPr>
          <w:rFonts w:ascii="Times New Roman" w:hAnsi="Times New Roman" w:cs="Times New Roman"/>
          <w:i/>
          <w:sz w:val="24"/>
          <w:szCs w:val="24"/>
        </w:rPr>
        <w:t xml:space="preserve"> </w:t>
      </w:r>
      <w:r w:rsidR="00677061" w:rsidRPr="007D20A2">
        <w:rPr>
          <w:rFonts w:ascii="Times New Roman" w:hAnsi="Times New Roman" w:cs="Times New Roman"/>
          <w:i/>
          <w:sz w:val="24"/>
          <w:szCs w:val="24"/>
        </w:rPr>
        <w:t>This guidance should not be considered time and attendance instructions.  Guidance on documenting time and attendance will be provided by each agency and payroll provid</w:t>
      </w:r>
      <w:r w:rsidR="00677061" w:rsidRPr="002818E3">
        <w:rPr>
          <w:rFonts w:ascii="Times New Roman" w:hAnsi="Times New Roman" w:cs="Times New Roman"/>
          <w:i/>
          <w:sz w:val="24"/>
          <w:szCs w:val="24"/>
        </w:rPr>
        <w:t xml:space="preserve">er.  </w:t>
      </w:r>
    </w:p>
    <w:sectPr w:rsidR="00677061" w:rsidRPr="002818E3" w:rsidSect="007F7DDD">
      <w:headerReference w:type="default" r:id="rId11"/>
      <w:pgSz w:w="12240" w:h="15840"/>
      <w:pgMar w:top="117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53" w:rsidRDefault="003A2653" w:rsidP="00826A83">
      <w:pPr>
        <w:spacing w:after="0" w:line="240" w:lineRule="auto"/>
      </w:pPr>
      <w:r>
        <w:separator/>
      </w:r>
    </w:p>
  </w:endnote>
  <w:endnote w:type="continuationSeparator" w:id="0">
    <w:p w:rsidR="003A2653" w:rsidRDefault="003A2653" w:rsidP="0082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Device Font 10cpi"/>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53" w:rsidRDefault="003A2653" w:rsidP="00826A83">
      <w:pPr>
        <w:spacing w:after="0" w:line="240" w:lineRule="auto"/>
      </w:pPr>
      <w:r>
        <w:separator/>
      </w:r>
    </w:p>
  </w:footnote>
  <w:footnote w:type="continuationSeparator" w:id="0">
    <w:p w:rsidR="003A2653" w:rsidRDefault="003A2653" w:rsidP="00826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83" w:rsidRPr="005B0D2F" w:rsidRDefault="0029677A" w:rsidP="0065223C">
    <w:pPr>
      <w:pStyle w:val="Header"/>
      <w:jc w:val="right"/>
      <w:rPr>
        <w:rFonts w:ascii="Garamond" w:hAnsi="Garamond" w:cs="Times New Roman"/>
        <w:sz w:val="24"/>
        <w:szCs w:val="24"/>
      </w:rPr>
    </w:pPr>
    <w:r w:rsidRPr="00AB09CC">
      <w:rPr>
        <w:rFonts w:ascii="Garamond" w:hAnsi="Garamond" w:cs="Times New Roman"/>
        <w:sz w:val="24"/>
        <w:szCs w:val="24"/>
      </w:rPr>
      <w:t>Issue Date:</w:t>
    </w:r>
    <w:r w:rsidR="006354A7" w:rsidRPr="00AB09CC">
      <w:rPr>
        <w:rFonts w:ascii="Garamond" w:hAnsi="Garamond" w:cs="Times New Roman"/>
        <w:sz w:val="24"/>
        <w:szCs w:val="24"/>
      </w:rPr>
      <w:t xml:space="preserve">  </w:t>
    </w:r>
    <w:r w:rsidR="006354A7" w:rsidRPr="007D20A2">
      <w:rPr>
        <w:rFonts w:ascii="Garamond" w:hAnsi="Garamond" w:cs="Times New Roman"/>
        <w:sz w:val="24"/>
        <w:szCs w:val="24"/>
      </w:rPr>
      <w:t xml:space="preserve">January </w:t>
    </w:r>
    <w:r w:rsidR="0046362D">
      <w:rPr>
        <w:rFonts w:ascii="Garamond" w:hAnsi="Garamond" w:cs="Times New Roman"/>
        <w:sz w:val="24"/>
        <w:szCs w:val="24"/>
      </w:rPr>
      <w:t>23</w:t>
    </w:r>
    <w:r w:rsidRPr="007D20A2">
      <w:rPr>
        <w:rFonts w:ascii="Garamond" w:hAnsi="Garamond" w:cs="Times New Roman"/>
        <w:sz w:val="24"/>
        <w:szCs w:val="24"/>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FBA"/>
    <w:multiLevelType w:val="hybridMultilevel"/>
    <w:tmpl w:val="935E2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D3C27"/>
    <w:multiLevelType w:val="hybridMultilevel"/>
    <w:tmpl w:val="D8501DC4"/>
    <w:lvl w:ilvl="0" w:tplc="6862D2D4">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EBB6165"/>
    <w:multiLevelType w:val="hybridMultilevel"/>
    <w:tmpl w:val="750C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D7AEF"/>
    <w:multiLevelType w:val="hybridMultilevel"/>
    <w:tmpl w:val="CBC85C3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1CF22C9C"/>
    <w:multiLevelType w:val="hybridMultilevel"/>
    <w:tmpl w:val="43D49C4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346A02"/>
    <w:multiLevelType w:val="multilevel"/>
    <w:tmpl w:val="2D7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60D5C"/>
    <w:multiLevelType w:val="hybridMultilevel"/>
    <w:tmpl w:val="73E81D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710830"/>
    <w:multiLevelType w:val="hybridMultilevel"/>
    <w:tmpl w:val="2732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50E13"/>
    <w:multiLevelType w:val="hybridMultilevel"/>
    <w:tmpl w:val="D6528824"/>
    <w:lvl w:ilvl="0" w:tplc="62C0F5DE">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6105B"/>
    <w:multiLevelType w:val="hybridMultilevel"/>
    <w:tmpl w:val="FC468E88"/>
    <w:lvl w:ilvl="0" w:tplc="7B9699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C86D88"/>
    <w:multiLevelType w:val="hybridMultilevel"/>
    <w:tmpl w:val="977849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D2863B1"/>
    <w:multiLevelType w:val="multilevel"/>
    <w:tmpl w:val="B354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003EB"/>
    <w:multiLevelType w:val="hybridMultilevel"/>
    <w:tmpl w:val="9CF8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1"/>
  </w:num>
  <w:num w:numId="5">
    <w:abstractNumId w:val="5"/>
  </w:num>
  <w:num w:numId="6">
    <w:abstractNumId w:val="7"/>
  </w:num>
  <w:num w:numId="7">
    <w:abstractNumId w:val="4"/>
  </w:num>
  <w:num w:numId="8">
    <w:abstractNumId w:val="2"/>
  </w:num>
  <w:num w:numId="9">
    <w:abstractNumId w:val="9"/>
  </w:num>
  <w:num w:numId="10">
    <w:abstractNumId w:val="1"/>
  </w:num>
  <w:num w:numId="11">
    <w:abstractNumId w:val="0"/>
  </w:num>
  <w:num w:numId="12">
    <w:abstractNumId w:val="3"/>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ker">
    <w15:presenceInfo w15:providerId="None" w15:userId="Baker"/>
  </w15:person>
  <w15:person w15:author="Jacobson, Jeanne">
    <w15:presenceInfo w15:providerId="AD" w15:userId="S-1-5-21-373776549-1188320988-1846952604-2865"/>
  </w15:person>
  <w15:person w15:author="Reinhold, Mark D">
    <w15:presenceInfo w15:providerId="AD" w15:userId="S-1-5-21-373776549-1188320988-1846952604-1224"/>
  </w15:person>
  <w15:person w15:author="Roberts, Brenda L">
    <w15:presenceInfo w15:providerId="AD" w15:userId="S-1-5-21-373776549-1188320988-1846952604-2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CE"/>
    <w:rsid w:val="00001742"/>
    <w:rsid w:val="000202C6"/>
    <w:rsid w:val="000372A7"/>
    <w:rsid w:val="00041BF6"/>
    <w:rsid w:val="00050AAB"/>
    <w:rsid w:val="00052E4B"/>
    <w:rsid w:val="0007082A"/>
    <w:rsid w:val="0007244C"/>
    <w:rsid w:val="00082E03"/>
    <w:rsid w:val="000875B4"/>
    <w:rsid w:val="00091A4D"/>
    <w:rsid w:val="000A6008"/>
    <w:rsid w:val="000B387A"/>
    <w:rsid w:val="000C0026"/>
    <w:rsid w:val="000C5E62"/>
    <w:rsid w:val="000C68B2"/>
    <w:rsid w:val="000D45E9"/>
    <w:rsid w:val="000D5C79"/>
    <w:rsid w:val="000F0405"/>
    <w:rsid w:val="000F15BC"/>
    <w:rsid w:val="00102604"/>
    <w:rsid w:val="00104612"/>
    <w:rsid w:val="00115724"/>
    <w:rsid w:val="00115FC8"/>
    <w:rsid w:val="001228AA"/>
    <w:rsid w:val="001400D7"/>
    <w:rsid w:val="00147389"/>
    <w:rsid w:val="001513C5"/>
    <w:rsid w:val="0018409A"/>
    <w:rsid w:val="001B1949"/>
    <w:rsid w:val="001B1CF0"/>
    <w:rsid w:val="001B563B"/>
    <w:rsid w:val="001C4D6B"/>
    <w:rsid w:val="001D173D"/>
    <w:rsid w:val="001D47F6"/>
    <w:rsid w:val="001E161D"/>
    <w:rsid w:val="001E6E93"/>
    <w:rsid w:val="001F1B17"/>
    <w:rsid w:val="002131CB"/>
    <w:rsid w:val="00213C7A"/>
    <w:rsid w:val="0022043A"/>
    <w:rsid w:val="00236E1A"/>
    <w:rsid w:val="002438A9"/>
    <w:rsid w:val="002468A3"/>
    <w:rsid w:val="002505EE"/>
    <w:rsid w:val="00257E57"/>
    <w:rsid w:val="002607F9"/>
    <w:rsid w:val="00280EA8"/>
    <w:rsid w:val="002818E3"/>
    <w:rsid w:val="002854D1"/>
    <w:rsid w:val="00286DE8"/>
    <w:rsid w:val="0029677A"/>
    <w:rsid w:val="002A0347"/>
    <w:rsid w:val="002A14EF"/>
    <w:rsid w:val="002A7B69"/>
    <w:rsid w:val="002B23A9"/>
    <w:rsid w:val="002B4344"/>
    <w:rsid w:val="002E395C"/>
    <w:rsid w:val="002F0653"/>
    <w:rsid w:val="002F5C7F"/>
    <w:rsid w:val="00310453"/>
    <w:rsid w:val="00332360"/>
    <w:rsid w:val="00332578"/>
    <w:rsid w:val="00335416"/>
    <w:rsid w:val="00341F62"/>
    <w:rsid w:val="003541EA"/>
    <w:rsid w:val="003634CF"/>
    <w:rsid w:val="00372483"/>
    <w:rsid w:val="0037789D"/>
    <w:rsid w:val="003861C3"/>
    <w:rsid w:val="0039371B"/>
    <w:rsid w:val="003A0838"/>
    <w:rsid w:val="003A0EC3"/>
    <w:rsid w:val="003A2653"/>
    <w:rsid w:val="003B3853"/>
    <w:rsid w:val="003B5C64"/>
    <w:rsid w:val="003C5EC5"/>
    <w:rsid w:val="003D1E76"/>
    <w:rsid w:val="003D4B0E"/>
    <w:rsid w:val="00404CDA"/>
    <w:rsid w:val="00412405"/>
    <w:rsid w:val="00433E1D"/>
    <w:rsid w:val="00434C53"/>
    <w:rsid w:val="00454CD6"/>
    <w:rsid w:val="00460208"/>
    <w:rsid w:val="0046362D"/>
    <w:rsid w:val="004712F6"/>
    <w:rsid w:val="0047368B"/>
    <w:rsid w:val="004763E5"/>
    <w:rsid w:val="004872FF"/>
    <w:rsid w:val="004A0D8C"/>
    <w:rsid w:val="004A41F4"/>
    <w:rsid w:val="004B00D9"/>
    <w:rsid w:val="004B09FF"/>
    <w:rsid w:val="004C6A5E"/>
    <w:rsid w:val="004D780E"/>
    <w:rsid w:val="004F0762"/>
    <w:rsid w:val="00504EA8"/>
    <w:rsid w:val="00514EFF"/>
    <w:rsid w:val="00524789"/>
    <w:rsid w:val="00533097"/>
    <w:rsid w:val="00533650"/>
    <w:rsid w:val="0056073D"/>
    <w:rsid w:val="00564D1E"/>
    <w:rsid w:val="00573051"/>
    <w:rsid w:val="005774BE"/>
    <w:rsid w:val="00582F3D"/>
    <w:rsid w:val="00590ADE"/>
    <w:rsid w:val="00595656"/>
    <w:rsid w:val="00597496"/>
    <w:rsid w:val="005A636F"/>
    <w:rsid w:val="005A6CA8"/>
    <w:rsid w:val="005B0D2F"/>
    <w:rsid w:val="005B1404"/>
    <w:rsid w:val="005C3AFB"/>
    <w:rsid w:val="005D5016"/>
    <w:rsid w:val="005E48DF"/>
    <w:rsid w:val="005F3FD8"/>
    <w:rsid w:val="006334CB"/>
    <w:rsid w:val="00634763"/>
    <w:rsid w:val="006354A7"/>
    <w:rsid w:val="00643152"/>
    <w:rsid w:val="00646223"/>
    <w:rsid w:val="0065223C"/>
    <w:rsid w:val="00676513"/>
    <w:rsid w:val="00677061"/>
    <w:rsid w:val="006B7349"/>
    <w:rsid w:val="006C0FA0"/>
    <w:rsid w:val="006C1DC3"/>
    <w:rsid w:val="006D2280"/>
    <w:rsid w:val="006D6EA7"/>
    <w:rsid w:val="006F12B0"/>
    <w:rsid w:val="006F131E"/>
    <w:rsid w:val="006F3F84"/>
    <w:rsid w:val="00704BED"/>
    <w:rsid w:val="0071059A"/>
    <w:rsid w:val="00710D12"/>
    <w:rsid w:val="00716A35"/>
    <w:rsid w:val="00721C28"/>
    <w:rsid w:val="00725B94"/>
    <w:rsid w:val="00727D09"/>
    <w:rsid w:val="00733DDC"/>
    <w:rsid w:val="007408AB"/>
    <w:rsid w:val="00742725"/>
    <w:rsid w:val="0075500C"/>
    <w:rsid w:val="00765C82"/>
    <w:rsid w:val="007707D6"/>
    <w:rsid w:val="007941F8"/>
    <w:rsid w:val="007D20A2"/>
    <w:rsid w:val="007D647A"/>
    <w:rsid w:val="007E58FA"/>
    <w:rsid w:val="007F7DDD"/>
    <w:rsid w:val="00800BF5"/>
    <w:rsid w:val="0080238A"/>
    <w:rsid w:val="008033F5"/>
    <w:rsid w:val="0080388E"/>
    <w:rsid w:val="00803D81"/>
    <w:rsid w:val="00813E4E"/>
    <w:rsid w:val="00815728"/>
    <w:rsid w:val="00826A83"/>
    <w:rsid w:val="00830292"/>
    <w:rsid w:val="00860591"/>
    <w:rsid w:val="00861E83"/>
    <w:rsid w:val="00863650"/>
    <w:rsid w:val="008636B5"/>
    <w:rsid w:val="00873572"/>
    <w:rsid w:val="00873764"/>
    <w:rsid w:val="00877B66"/>
    <w:rsid w:val="00894146"/>
    <w:rsid w:val="00895279"/>
    <w:rsid w:val="008A3B97"/>
    <w:rsid w:val="008B1B2B"/>
    <w:rsid w:val="008B2528"/>
    <w:rsid w:val="008C661D"/>
    <w:rsid w:val="008D3A85"/>
    <w:rsid w:val="0090439C"/>
    <w:rsid w:val="0090659F"/>
    <w:rsid w:val="00906CCC"/>
    <w:rsid w:val="009229B2"/>
    <w:rsid w:val="009312B0"/>
    <w:rsid w:val="00936B5D"/>
    <w:rsid w:val="0094192A"/>
    <w:rsid w:val="009525B8"/>
    <w:rsid w:val="00966770"/>
    <w:rsid w:val="00970591"/>
    <w:rsid w:val="009714C8"/>
    <w:rsid w:val="00973680"/>
    <w:rsid w:val="00975539"/>
    <w:rsid w:val="00985FD1"/>
    <w:rsid w:val="00994B5A"/>
    <w:rsid w:val="009A6DCE"/>
    <w:rsid w:val="009B3A10"/>
    <w:rsid w:val="009B484F"/>
    <w:rsid w:val="009E2635"/>
    <w:rsid w:val="009E2D85"/>
    <w:rsid w:val="009F58AE"/>
    <w:rsid w:val="00A25726"/>
    <w:rsid w:val="00A34F59"/>
    <w:rsid w:val="00A35AF9"/>
    <w:rsid w:val="00A4223C"/>
    <w:rsid w:val="00A478B6"/>
    <w:rsid w:val="00A54C09"/>
    <w:rsid w:val="00A57DC4"/>
    <w:rsid w:val="00A7121F"/>
    <w:rsid w:val="00A745EC"/>
    <w:rsid w:val="00A82439"/>
    <w:rsid w:val="00A968C1"/>
    <w:rsid w:val="00AB09CC"/>
    <w:rsid w:val="00AB2B17"/>
    <w:rsid w:val="00AC2CC5"/>
    <w:rsid w:val="00AC40C2"/>
    <w:rsid w:val="00AD0E1E"/>
    <w:rsid w:val="00AD20A0"/>
    <w:rsid w:val="00AE3BBA"/>
    <w:rsid w:val="00AE65E5"/>
    <w:rsid w:val="00AF1CDA"/>
    <w:rsid w:val="00B154FA"/>
    <w:rsid w:val="00B27D1C"/>
    <w:rsid w:val="00B347A8"/>
    <w:rsid w:val="00B50354"/>
    <w:rsid w:val="00B5407B"/>
    <w:rsid w:val="00B769C8"/>
    <w:rsid w:val="00B86D2B"/>
    <w:rsid w:val="00B92931"/>
    <w:rsid w:val="00B97561"/>
    <w:rsid w:val="00BC1816"/>
    <w:rsid w:val="00BC18B1"/>
    <w:rsid w:val="00BC7C7D"/>
    <w:rsid w:val="00BE73C8"/>
    <w:rsid w:val="00BF7435"/>
    <w:rsid w:val="00BF758E"/>
    <w:rsid w:val="00C015B2"/>
    <w:rsid w:val="00C22297"/>
    <w:rsid w:val="00C346B9"/>
    <w:rsid w:val="00C34AD5"/>
    <w:rsid w:val="00C41922"/>
    <w:rsid w:val="00C71996"/>
    <w:rsid w:val="00C721AE"/>
    <w:rsid w:val="00C73E82"/>
    <w:rsid w:val="00C76903"/>
    <w:rsid w:val="00C91634"/>
    <w:rsid w:val="00C92911"/>
    <w:rsid w:val="00C96B7F"/>
    <w:rsid w:val="00CB4363"/>
    <w:rsid w:val="00CD122D"/>
    <w:rsid w:val="00CD205E"/>
    <w:rsid w:val="00CD2B4A"/>
    <w:rsid w:val="00CD3F4E"/>
    <w:rsid w:val="00CE13B2"/>
    <w:rsid w:val="00CE1ED1"/>
    <w:rsid w:val="00CF59AB"/>
    <w:rsid w:val="00CF5AF2"/>
    <w:rsid w:val="00CF71D1"/>
    <w:rsid w:val="00CF77C7"/>
    <w:rsid w:val="00D02B55"/>
    <w:rsid w:val="00D21092"/>
    <w:rsid w:val="00D23788"/>
    <w:rsid w:val="00D25A61"/>
    <w:rsid w:val="00D435A5"/>
    <w:rsid w:val="00D43967"/>
    <w:rsid w:val="00D47024"/>
    <w:rsid w:val="00D82EA1"/>
    <w:rsid w:val="00D8483E"/>
    <w:rsid w:val="00D85700"/>
    <w:rsid w:val="00DA02D9"/>
    <w:rsid w:val="00DA0DEE"/>
    <w:rsid w:val="00DA3645"/>
    <w:rsid w:val="00DA3D80"/>
    <w:rsid w:val="00DB134A"/>
    <w:rsid w:val="00DC5870"/>
    <w:rsid w:val="00DC6F0F"/>
    <w:rsid w:val="00DD15CC"/>
    <w:rsid w:val="00DD293A"/>
    <w:rsid w:val="00DD4942"/>
    <w:rsid w:val="00DE52E1"/>
    <w:rsid w:val="00DF2295"/>
    <w:rsid w:val="00E22328"/>
    <w:rsid w:val="00E2398C"/>
    <w:rsid w:val="00E31F44"/>
    <w:rsid w:val="00E357C1"/>
    <w:rsid w:val="00E37212"/>
    <w:rsid w:val="00E56089"/>
    <w:rsid w:val="00E572EA"/>
    <w:rsid w:val="00E61A40"/>
    <w:rsid w:val="00E651DF"/>
    <w:rsid w:val="00E66BD0"/>
    <w:rsid w:val="00E92055"/>
    <w:rsid w:val="00EA4CAB"/>
    <w:rsid w:val="00EB6536"/>
    <w:rsid w:val="00EB7981"/>
    <w:rsid w:val="00EC388D"/>
    <w:rsid w:val="00ED2D76"/>
    <w:rsid w:val="00ED4FDE"/>
    <w:rsid w:val="00ED5107"/>
    <w:rsid w:val="00ED7689"/>
    <w:rsid w:val="00EE075E"/>
    <w:rsid w:val="00EE3FD4"/>
    <w:rsid w:val="00EE6906"/>
    <w:rsid w:val="00EF1207"/>
    <w:rsid w:val="00EF4DB1"/>
    <w:rsid w:val="00EF6D01"/>
    <w:rsid w:val="00F13A03"/>
    <w:rsid w:val="00F26E9C"/>
    <w:rsid w:val="00F31451"/>
    <w:rsid w:val="00F35A58"/>
    <w:rsid w:val="00F40033"/>
    <w:rsid w:val="00F407D6"/>
    <w:rsid w:val="00F45BE3"/>
    <w:rsid w:val="00F611EB"/>
    <w:rsid w:val="00F62F49"/>
    <w:rsid w:val="00F63BCE"/>
    <w:rsid w:val="00F816FB"/>
    <w:rsid w:val="00F85486"/>
    <w:rsid w:val="00F86C00"/>
    <w:rsid w:val="00F90FD7"/>
    <w:rsid w:val="00FA2935"/>
    <w:rsid w:val="00FA3E29"/>
    <w:rsid w:val="00FA5B73"/>
    <w:rsid w:val="00FB3396"/>
    <w:rsid w:val="00FB6BCB"/>
    <w:rsid w:val="00FC4B56"/>
    <w:rsid w:val="00FD07D5"/>
    <w:rsid w:val="00FF2AE5"/>
    <w:rsid w:val="00FF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2EA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9"/>
    <w:qFormat/>
    <w:rsid w:val="001D17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F5"/>
    <w:pPr>
      <w:ind w:left="720"/>
      <w:contextualSpacing/>
    </w:pPr>
  </w:style>
  <w:style w:type="character" w:styleId="Hyperlink">
    <w:name w:val="Hyperlink"/>
    <w:basedOn w:val="DefaultParagraphFont"/>
    <w:uiPriority w:val="99"/>
    <w:unhideWhenUsed/>
    <w:rsid w:val="008B1B2B"/>
    <w:rPr>
      <w:color w:val="0563C1" w:themeColor="hyperlink"/>
      <w:u w:val="single"/>
    </w:rPr>
  </w:style>
  <w:style w:type="character" w:styleId="CommentReference">
    <w:name w:val="annotation reference"/>
    <w:basedOn w:val="DefaultParagraphFont"/>
    <w:uiPriority w:val="99"/>
    <w:semiHidden/>
    <w:unhideWhenUsed/>
    <w:rsid w:val="00813E4E"/>
    <w:rPr>
      <w:sz w:val="16"/>
      <w:szCs w:val="16"/>
    </w:rPr>
  </w:style>
  <w:style w:type="paragraph" w:styleId="CommentText">
    <w:name w:val="annotation text"/>
    <w:basedOn w:val="Normal"/>
    <w:link w:val="CommentTextChar"/>
    <w:uiPriority w:val="99"/>
    <w:semiHidden/>
    <w:unhideWhenUsed/>
    <w:rsid w:val="00813E4E"/>
    <w:pPr>
      <w:spacing w:line="240" w:lineRule="auto"/>
    </w:pPr>
    <w:rPr>
      <w:sz w:val="20"/>
      <w:szCs w:val="20"/>
    </w:rPr>
  </w:style>
  <w:style w:type="character" w:customStyle="1" w:styleId="CommentTextChar">
    <w:name w:val="Comment Text Char"/>
    <w:basedOn w:val="DefaultParagraphFont"/>
    <w:link w:val="CommentText"/>
    <w:uiPriority w:val="99"/>
    <w:semiHidden/>
    <w:rsid w:val="00813E4E"/>
    <w:rPr>
      <w:sz w:val="20"/>
      <w:szCs w:val="20"/>
    </w:rPr>
  </w:style>
  <w:style w:type="paragraph" w:styleId="CommentSubject">
    <w:name w:val="annotation subject"/>
    <w:basedOn w:val="CommentText"/>
    <w:next w:val="CommentText"/>
    <w:link w:val="CommentSubjectChar"/>
    <w:uiPriority w:val="99"/>
    <w:semiHidden/>
    <w:unhideWhenUsed/>
    <w:rsid w:val="00813E4E"/>
    <w:rPr>
      <w:b/>
      <w:bCs/>
    </w:rPr>
  </w:style>
  <w:style w:type="character" w:customStyle="1" w:styleId="CommentSubjectChar">
    <w:name w:val="Comment Subject Char"/>
    <w:basedOn w:val="CommentTextChar"/>
    <w:link w:val="CommentSubject"/>
    <w:uiPriority w:val="99"/>
    <w:semiHidden/>
    <w:rsid w:val="00813E4E"/>
    <w:rPr>
      <w:b/>
      <w:bCs/>
      <w:sz w:val="20"/>
      <w:szCs w:val="20"/>
    </w:rPr>
  </w:style>
  <w:style w:type="paragraph" w:styleId="BalloonText">
    <w:name w:val="Balloon Text"/>
    <w:basedOn w:val="Normal"/>
    <w:link w:val="BalloonTextChar"/>
    <w:uiPriority w:val="99"/>
    <w:semiHidden/>
    <w:unhideWhenUsed/>
    <w:rsid w:val="00813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E4E"/>
    <w:rPr>
      <w:rFonts w:ascii="Segoe UI" w:hAnsi="Segoe UI" w:cs="Segoe UI"/>
      <w:sz w:val="18"/>
      <w:szCs w:val="18"/>
    </w:rPr>
  </w:style>
  <w:style w:type="character" w:styleId="FollowedHyperlink">
    <w:name w:val="FollowedHyperlink"/>
    <w:basedOn w:val="DefaultParagraphFont"/>
    <w:uiPriority w:val="99"/>
    <w:semiHidden/>
    <w:unhideWhenUsed/>
    <w:rsid w:val="00533097"/>
    <w:rPr>
      <w:color w:val="954F72" w:themeColor="followedHyperlink"/>
      <w:u w:val="single"/>
    </w:rPr>
  </w:style>
  <w:style w:type="character" w:customStyle="1" w:styleId="Heading5Char">
    <w:name w:val="Heading 5 Char"/>
    <w:basedOn w:val="DefaultParagraphFont"/>
    <w:link w:val="Heading5"/>
    <w:uiPriority w:val="9"/>
    <w:rsid w:val="001D173D"/>
    <w:rPr>
      <w:rFonts w:ascii="Times New Roman" w:eastAsia="Times New Roman" w:hAnsi="Times New Roman" w:cs="Times New Roman"/>
      <w:b/>
      <w:bCs/>
      <w:sz w:val="20"/>
      <w:szCs w:val="20"/>
    </w:rPr>
  </w:style>
  <w:style w:type="paragraph" w:styleId="NormalWeb">
    <w:name w:val="Normal (Web)"/>
    <w:basedOn w:val="Normal"/>
    <w:uiPriority w:val="99"/>
    <w:unhideWhenUsed/>
    <w:rsid w:val="001D17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6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A83"/>
  </w:style>
  <w:style w:type="paragraph" w:styleId="Footer">
    <w:name w:val="footer"/>
    <w:basedOn w:val="Normal"/>
    <w:link w:val="FooterChar"/>
    <w:uiPriority w:val="99"/>
    <w:unhideWhenUsed/>
    <w:rsid w:val="00826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83"/>
  </w:style>
  <w:style w:type="table" w:styleId="TableGrid">
    <w:name w:val="Table Grid"/>
    <w:basedOn w:val="TableNormal"/>
    <w:uiPriority w:val="39"/>
    <w:rsid w:val="00FA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4F07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D82EA1"/>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D82EA1"/>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2EA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9"/>
    <w:qFormat/>
    <w:rsid w:val="001D17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F5"/>
    <w:pPr>
      <w:ind w:left="720"/>
      <w:contextualSpacing/>
    </w:pPr>
  </w:style>
  <w:style w:type="character" w:styleId="Hyperlink">
    <w:name w:val="Hyperlink"/>
    <w:basedOn w:val="DefaultParagraphFont"/>
    <w:uiPriority w:val="99"/>
    <w:unhideWhenUsed/>
    <w:rsid w:val="008B1B2B"/>
    <w:rPr>
      <w:color w:val="0563C1" w:themeColor="hyperlink"/>
      <w:u w:val="single"/>
    </w:rPr>
  </w:style>
  <w:style w:type="character" w:styleId="CommentReference">
    <w:name w:val="annotation reference"/>
    <w:basedOn w:val="DefaultParagraphFont"/>
    <w:uiPriority w:val="99"/>
    <w:semiHidden/>
    <w:unhideWhenUsed/>
    <w:rsid w:val="00813E4E"/>
    <w:rPr>
      <w:sz w:val="16"/>
      <w:szCs w:val="16"/>
    </w:rPr>
  </w:style>
  <w:style w:type="paragraph" w:styleId="CommentText">
    <w:name w:val="annotation text"/>
    <w:basedOn w:val="Normal"/>
    <w:link w:val="CommentTextChar"/>
    <w:uiPriority w:val="99"/>
    <w:semiHidden/>
    <w:unhideWhenUsed/>
    <w:rsid w:val="00813E4E"/>
    <w:pPr>
      <w:spacing w:line="240" w:lineRule="auto"/>
    </w:pPr>
    <w:rPr>
      <w:sz w:val="20"/>
      <w:szCs w:val="20"/>
    </w:rPr>
  </w:style>
  <w:style w:type="character" w:customStyle="1" w:styleId="CommentTextChar">
    <w:name w:val="Comment Text Char"/>
    <w:basedOn w:val="DefaultParagraphFont"/>
    <w:link w:val="CommentText"/>
    <w:uiPriority w:val="99"/>
    <w:semiHidden/>
    <w:rsid w:val="00813E4E"/>
    <w:rPr>
      <w:sz w:val="20"/>
      <w:szCs w:val="20"/>
    </w:rPr>
  </w:style>
  <w:style w:type="paragraph" w:styleId="CommentSubject">
    <w:name w:val="annotation subject"/>
    <w:basedOn w:val="CommentText"/>
    <w:next w:val="CommentText"/>
    <w:link w:val="CommentSubjectChar"/>
    <w:uiPriority w:val="99"/>
    <w:semiHidden/>
    <w:unhideWhenUsed/>
    <w:rsid w:val="00813E4E"/>
    <w:rPr>
      <w:b/>
      <w:bCs/>
    </w:rPr>
  </w:style>
  <w:style w:type="character" w:customStyle="1" w:styleId="CommentSubjectChar">
    <w:name w:val="Comment Subject Char"/>
    <w:basedOn w:val="CommentTextChar"/>
    <w:link w:val="CommentSubject"/>
    <w:uiPriority w:val="99"/>
    <w:semiHidden/>
    <w:rsid w:val="00813E4E"/>
    <w:rPr>
      <w:b/>
      <w:bCs/>
      <w:sz w:val="20"/>
      <w:szCs w:val="20"/>
    </w:rPr>
  </w:style>
  <w:style w:type="paragraph" w:styleId="BalloonText">
    <w:name w:val="Balloon Text"/>
    <w:basedOn w:val="Normal"/>
    <w:link w:val="BalloonTextChar"/>
    <w:uiPriority w:val="99"/>
    <w:semiHidden/>
    <w:unhideWhenUsed/>
    <w:rsid w:val="00813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E4E"/>
    <w:rPr>
      <w:rFonts w:ascii="Segoe UI" w:hAnsi="Segoe UI" w:cs="Segoe UI"/>
      <w:sz w:val="18"/>
      <w:szCs w:val="18"/>
    </w:rPr>
  </w:style>
  <w:style w:type="character" w:styleId="FollowedHyperlink">
    <w:name w:val="FollowedHyperlink"/>
    <w:basedOn w:val="DefaultParagraphFont"/>
    <w:uiPriority w:val="99"/>
    <w:semiHidden/>
    <w:unhideWhenUsed/>
    <w:rsid w:val="00533097"/>
    <w:rPr>
      <w:color w:val="954F72" w:themeColor="followedHyperlink"/>
      <w:u w:val="single"/>
    </w:rPr>
  </w:style>
  <w:style w:type="character" w:customStyle="1" w:styleId="Heading5Char">
    <w:name w:val="Heading 5 Char"/>
    <w:basedOn w:val="DefaultParagraphFont"/>
    <w:link w:val="Heading5"/>
    <w:uiPriority w:val="9"/>
    <w:rsid w:val="001D173D"/>
    <w:rPr>
      <w:rFonts w:ascii="Times New Roman" w:eastAsia="Times New Roman" w:hAnsi="Times New Roman" w:cs="Times New Roman"/>
      <w:b/>
      <w:bCs/>
      <w:sz w:val="20"/>
      <w:szCs w:val="20"/>
    </w:rPr>
  </w:style>
  <w:style w:type="paragraph" w:styleId="NormalWeb">
    <w:name w:val="Normal (Web)"/>
    <w:basedOn w:val="Normal"/>
    <w:uiPriority w:val="99"/>
    <w:unhideWhenUsed/>
    <w:rsid w:val="001D17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6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A83"/>
  </w:style>
  <w:style w:type="paragraph" w:styleId="Footer">
    <w:name w:val="footer"/>
    <w:basedOn w:val="Normal"/>
    <w:link w:val="FooterChar"/>
    <w:uiPriority w:val="99"/>
    <w:unhideWhenUsed/>
    <w:rsid w:val="00826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83"/>
  </w:style>
  <w:style w:type="table" w:styleId="TableGrid">
    <w:name w:val="Table Grid"/>
    <w:basedOn w:val="TableNormal"/>
    <w:uiPriority w:val="39"/>
    <w:rsid w:val="00FA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4F07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D82EA1"/>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D82EA1"/>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2783">
      <w:bodyDiv w:val="1"/>
      <w:marLeft w:val="0"/>
      <w:marRight w:val="0"/>
      <w:marTop w:val="0"/>
      <w:marBottom w:val="0"/>
      <w:divBdr>
        <w:top w:val="none" w:sz="0" w:space="0" w:color="auto"/>
        <w:left w:val="none" w:sz="0" w:space="0" w:color="auto"/>
        <w:bottom w:val="none" w:sz="0" w:space="0" w:color="auto"/>
        <w:right w:val="none" w:sz="0" w:space="0" w:color="auto"/>
      </w:divBdr>
    </w:div>
    <w:div w:id="291786379">
      <w:bodyDiv w:val="1"/>
      <w:marLeft w:val="0"/>
      <w:marRight w:val="0"/>
      <w:marTop w:val="0"/>
      <w:marBottom w:val="0"/>
      <w:divBdr>
        <w:top w:val="none" w:sz="0" w:space="0" w:color="auto"/>
        <w:left w:val="none" w:sz="0" w:space="0" w:color="auto"/>
        <w:bottom w:val="none" w:sz="0" w:space="0" w:color="auto"/>
        <w:right w:val="none" w:sz="0" w:space="0" w:color="auto"/>
      </w:divBdr>
    </w:div>
    <w:div w:id="706755081">
      <w:bodyDiv w:val="1"/>
      <w:marLeft w:val="0"/>
      <w:marRight w:val="0"/>
      <w:marTop w:val="0"/>
      <w:marBottom w:val="0"/>
      <w:divBdr>
        <w:top w:val="none" w:sz="0" w:space="0" w:color="auto"/>
        <w:left w:val="none" w:sz="0" w:space="0" w:color="auto"/>
        <w:bottom w:val="none" w:sz="0" w:space="0" w:color="auto"/>
        <w:right w:val="none" w:sz="0" w:space="0" w:color="auto"/>
      </w:divBdr>
      <w:divsChild>
        <w:div w:id="531070789">
          <w:marLeft w:val="0"/>
          <w:marRight w:val="0"/>
          <w:marTop w:val="0"/>
          <w:marBottom w:val="0"/>
          <w:divBdr>
            <w:top w:val="none" w:sz="0" w:space="0" w:color="auto"/>
            <w:left w:val="none" w:sz="0" w:space="0" w:color="auto"/>
            <w:bottom w:val="none" w:sz="0" w:space="0" w:color="auto"/>
            <w:right w:val="none" w:sz="0" w:space="0" w:color="auto"/>
          </w:divBdr>
          <w:divsChild>
            <w:div w:id="875191733">
              <w:marLeft w:val="0"/>
              <w:marRight w:val="0"/>
              <w:marTop w:val="0"/>
              <w:marBottom w:val="0"/>
              <w:divBdr>
                <w:top w:val="none" w:sz="0" w:space="0" w:color="auto"/>
                <w:left w:val="none" w:sz="0" w:space="0" w:color="auto"/>
                <w:bottom w:val="none" w:sz="0" w:space="0" w:color="auto"/>
                <w:right w:val="none" w:sz="0" w:space="0" w:color="auto"/>
              </w:divBdr>
              <w:divsChild>
                <w:div w:id="106118316">
                  <w:marLeft w:val="0"/>
                  <w:marRight w:val="0"/>
                  <w:marTop w:val="0"/>
                  <w:marBottom w:val="0"/>
                  <w:divBdr>
                    <w:top w:val="none" w:sz="0" w:space="0" w:color="auto"/>
                    <w:left w:val="none" w:sz="0" w:space="0" w:color="auto"/>
                    <w:bottom w:val="none" w:sz="0" w:space="0" w:color="auto"/>
                    <w:right w:val="none" w:sz="0" w:space="0" w:color="auto"/>
                  </w:divBdr>
                  <w:divsChild>
                    <w:div w:id="13074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9783">
      <w:bodyDiv w:val="1"/>
      <w:marLeft w:val="0"/>
      <w:marRight w:val="0"/>
      <w:marTop w:val="0"/>
      <w:marBottom w:val="0"/>
      <w:divBdr>
        <w:top w:val="none" w:sz="0" w:space="0" w:color="auto"/>
        <w:left w:val="none" w:sz="0" w:space="0" w:color="auto"/>
        <w:bottom w:val="none" w:sz="0" w:space="0" w:color="auto"/>
        <w:right w:val="none" w:sz="0" w:space="0" w:color="auto"/>
      </w:divBdr>
    </w:div>
    <w:div w:id="1180781237">
      <w:bodyDiv w:val="1"/>
      <w:marLeft w:val="0"/>
      <w:marRight w:val="0"/>
      <w:marTop w:val="0"/>
      <w:marBottom w:val="0"/>
      <w:divBdr>
        <w:top w:val="none" w:sz="0" w:space="0" w:color="auto"/>
        <w:left w:val="none" w:sz="0" w:space="0" w:color="auto"/>
        <w:bottom w:val="none" w:sz="0" w:space="0" w:color="auto"/>
        <w:right w:val="none" w:sz="0" w:space="0" w:color="auto"/>
      </w:divBdr>
      <w:divsChild>
        <w:div w:id="1346906750">
          <w:marLeft w:val="0"/>
          <w:marRight w:val="0"/>
          <w:marTop w:val="0"/>
          <w:marBottom w:val="0"/>
          <w:divBdr>
            <w:top w:val="none" w:sz="0" w:space="0" w:color="auto"/>
            <w:left w:val="none" w:sz="0" w:space="0" w:color="auto"/>
            <w:bottom w:val="none" w:sz="0" w:space="0" w:color="auto"/>
            <w:right w:val="none" w:sz="0" w:space="0" w:color="auto"/>
          </w:divBdr>
          <w:divsChild>
            <w:div w:id="1785491206">
              <w:marLeft w:val="0"/>
              <w:marRight w:val="0"/>
              <w:marTop w:val="0"/>
              <w:marBottom w:val="0"/>
              <w:divBdr>
                <w:top w:val="none" w:sz="0" w:space="0" w:color="auto"/>
                <w:left w:val="none" w:sz="0" w:space="0" w:color="auto"/>
                <w:bottom w:val="none" w:sz="0" w:space="0" w:color="auto"/>
                <w:right w:val="none" w:sz="0" w:space="0" w:color="auto"/>
              </w:divBdr>
              <w:divsChild>
                <w:div w:id="2109160004">
                  <w:marLeft w:val="0"/>
                  <w:marRight w:val="0"/>
                  <w:marTop w:val="0"/>
                  <w:marBottom w:val="0"/>
                  <w:divBdr>
                    <w:top w:val="none" w:sz="0" w:space="0" w:color="auto"/>
                    <w:left w:val="none" w:sz="0" w:space="0" w:color="auto"/>
                    <w:bottom w:val="none" w:sz="0" w:space="0" w:color="auto"/>
                    <w:right w:val="none" w:sz="0" w:space="0" w:color="auto"/>
                  </w:divBdr>
                  <w:divsChild>
                    <w:div w:id="3733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8472">
      <w:bodyDiv w:val="1"/>
      <w:marLeft w:val="0"/>
      <w:marRight w:val="0"/>
      <w:marTop w:val="0"/>
      <w:marBottom w:val="0"/>
      <w:divBdr>
        <w:top w:val="none" w:sz="0" w:space="0" w:color="auto"/>
        <w:left w:val="none" w:sz="0" w:space="0" w:color="auto"/>
        <w:bottom w:val="none" w:sz="0" w:space="0" w:color="auto"/>
        <w:right w:val="none" w:sz="0" w:space="0" w:color="auto"/>
      </w:divBdr>
    </w:div>
    <w:div w:id="1465125644">
      <w:bodyDiv w:val="1"/>
      <w:marLeft w:val="0"/>
      <w:marRight w:val="0"/>
      <w:marTop w:val="0"/>
      <w:marBottom w:val="0"/>
      <w:divBdr>
        <w:top w:val="none" w:sz="0" w:space="0" w:color="auto"/>
        <w:left w:val="none" w:sz="0" w:space="0" w:color="auto"/>
        <w:bottom w:val="none" w:sz="0" w:space="0" w:color="auto"/>
        <w:right w:val="none" w:sz="0" w:space="0" w:color="auto"/>
      </w:divBdr>
      <w:divsChild>
        <w:div w:id="1817912878">
          <w:marLeft w:val="0"/>
          <w:marRight w:val="0"/>
          <w:marTop w:val="0"/>
          <w:marBottom w:val="0"/>
          <w:divBdr>
            <w:top w:val="none" w:sz="0" w:space="0" w:color="auto"/>
            <w:left w:val="none" w:sz="0" w:space="0" w:color="auto"/>
            <w:bottom w:val="none" w:sz="0" w:space="0" w:color="auto"/>
            <w:right w:val="none" w:sz="0" w:space="0" w:color="auto"/>
          </w:divBdr>
          <w:divsChild>
            <w:div w:id="667753020">
              <w:marLeft w:val="0"/>
              <w:marRight w:val="0"/>
              <w:marTop w:val="0"/>
              <w:marBottom w:val="0"/>
              <w:divBdr>
                <w:top w:val="none" w:sz="0" w:space="0" w:color="auto"/>
                <w:left w:val="none" w:sz="0" w:space="0" w:color="auto"/>
                <w:bottom w:val="none" w:sz="0" w:space="0" w:color="auto"/>
                <w:right w:val="none" w:sz="0" w:space="0" w:color="auto"/>
              </w:divBdr>
              <w:divsChild>
                <w:div w:id="204410522">
                  <w:marLeft w:val="0"/>
                  <w:marRight w:val="0"/>
                  <w:marTop w:val="0"/>
                  <w:marBottom w:val="0"/>
                  <w:divBdr>
                    <w:top w:val="none" w:sz="0" w:space="0" w:color="auto"/>
                    <w:left w:val="none" w:sz="0" w:space="0" w:color="auto"/>
                    <w:bottom w:val="none" w:sz="0" w:space="0" w:color="auto"/>
                    <w:right w:val="none" w:sz="0" w:space="0" w:color="auto"/>
                  </w:divBdr>
                  <w:divsChild>
                    <w:div w:id="1511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3269">
      <w:bodyDiv w:val="1"/>
      <w:marLeft w:val="0"/>
      <w:marRight w:val="0"/>
      <w:marTop w:val="0"/>
      <w:marBottom w:val="0"/>
      <w:divBdr>
        <w:top w:val="none" w:sz="0" w:space="0" w:color="auto"/>
        <w:left w:val="none" w:sz="0" w:space="0" w:color="auto"/>
        <w:bottom w:val="none" w:sz="0" w:space="0" w:color="auto"/>
        <w:right w:val="none" w:sz="0" w:space="0" w:color="auto"/>
      </w:divBdr>
    </w:div>
    <w:div w:id="16912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coc.gov/content/restoration-annual-leave-employees-affected-lapse-appropriati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sp.gov/index.html" TargetMode="External"/><Relationship Id="rId4" Type="http://schemas.openxmlformats.org/officeDocument/2006/relationships/settings" Target="settings.xml"/><Relationship Id="rId9" Type="http://schemas.openxmlformats.org/officeDocument/2006/relationships/hyperlink" Target="https://www.opm.gov/policy-data-oversight/pay-leave/furlough-guidanc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Jeanne</dc:creator>
  <cp:lastModifiedBy>Santiago, Octavio J.</cp:lastModifiedBy>
  <cp:revision>3</cp:revision>
  <cp:lastPrinted>2019-01-23T19:43:00Z</cp:lastPrinted>
  <dcterms:created xsi:type="dcterms:W3CDTF">2019-01-24T12:54:00Z</dcterms:created>
  <dcterms:modified xsi:type="dcterms:W3CDTF">2019-01-24T12:55:00Z</dcterms:modified>
</cp:coreProperties>
</file>