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D25A0" w:rsidRPr="00A37439" w:rsidRDefault="00BF29D1" w:rsidP="006213A8">
      <w:pPr>
        <w:spacing w:after="120"/>
        <w:contextualSpacing/>
        <w:jc w:val="center"/>
        <w:rPr>
          <w:rFonts w:ascii="Times New Roman" w:eastAsia="Times New Roman" w:hAnsi="Times New Roman" w:cs="Times New Roman"/>
          <w:b/>
          <w:bCs/>
          <w:sz w:val="24"/>
          <w:szCs w:val="24"/>
        </w:rPr>
      </w:pPr>
      <w:r w:rsidRPr="00A37439">
        <w:rPr>
          <w:rFonts w:ascii="Times New Roman" w:eastAsia="Times New Roman" w:hAnsi="Times New Roman" w:cs="Times New Roman"/>
          <w:b/>
          <w:bCs/>
          <w:sz w:val="24"/>
          <w:szCs w:val="24"/>
        </w:rPr>
        <w:t>Rep. Sarah McBride</w:t>
      </w:r>
    </w:p>
    <w:p w14:paraId="00000002" w14:textId="4D7B2043" w:rsidR="003D25A0" w:rsidRPr="00A37439" w:rsidRDefault="12B349A1" w:rsidP="5A99F979">
      <w:pPr>
        <w:spacing w:after="120"/>
        <w:contextualSpacing/>
        <w:jc w:val="center"/>
        <w:rPr>
          <w:rFonts w:ascii="Times New Roman" w:eastAsia="Times New Roman" w:hAnsi="Times New Roman" w:cs="Times New Roman"/>
          <w:b/>
          <w:bCs/>
          <w:sz w:val="24"/>
          <w:szCs w:val="24"/>
          <w:lang w:val="en-US"/>
        </w:rPr>
      </w:pPr>
      <w:r w:rsidRPr="00A37439">
        <w:rPr>
          <w:rFonts w:ascii="Times New Roman" w:eastAsia="Times New Roman" w:hAnsi="Times New Roman" w:cs="Times New Roman"/>
          <w:b/>
          <w:bCs/>
          <w:sz w:val="24"/>
          <w:szCs w:val="24"/>
          <w:lang w:val="en-US"/>
        </w:rPr>
        <w:t>March 17, 2026 - O&amp;I Subcommittee Hearing</w:t>
      </w:r>
    </w:p>
    <w:p w14:paraId="00000003" w14:textId="77777777" w:rsidR="003D25A0" w:rsidRPr="00A37439" w:rsidRDefault="00BF29D1" w:rsidP="006213A8">
      <w:pPr>
        <w:spacing w:after="120"/>
        <w:contextualSpacing/>
        <w:jc w:val="center"/>
        <w:rPr>
          <w:rFonts w:ascii="Times New Roman" w:eastAsia="Times New Roman" w:hAnsi="Times New Roman" w:cs="Times New Roman"/>
          <w:b/>
          <w:bCs/>
          <w:sz w:val="24"/>
          <w:szCs w:val="24"/>
        </w:rPr>
      </w:pPr>
      <w:r w:rsidRPr="00A37439">
        <w:rPr>
          <w:rFonts w:ascii="Times New Roman" w:eastAsia="Times New Roman" w:hAnsi="Times New Roman" w:cs="Times New Roman"/>
          <w:b/>
          <w:bCs/>
          <w:sz w:val="24"/>
          <w:szCs w:val="24"/>
        </w:rPr>
        <w:t>Waste, Fraud, and Abuse in Humanitarian Assistance: Lessons Learned and Charting the Path Forward</w:t>
      </w:r>
    </w:p>
    <w:p w14:paraId="1EB1DE02" w14:textId="756E777F" w:rsidR="006D3872" w:rsidRPr="00A37439" w:rsidRDefault="006D3872" w:rsidP="006213A8">
      <w:pPr>
        <w:spacing w:after="120"/>
        <w:contextualSpacing/>
        <w:jc w:val="center"/>
        <w:rPr>
          <w:rFonts w:ascii="Times New Roman" w:eastAsia="Times New Roman" w:hAnsi="Times New Roman" w:cs="Times New Roman"/>
          <w:b/>
          <w:bCs/>
          <w:sz w:val="24"/>
          <w:szCs w:val="24"/>
        </w:rPr>
      </w:pPr>
      <w:r w:rsidRPr="00A37439">
        <w:rPr>
          <w:rFonts w:ascii="Times New Roman" w:eastAsia="Times New Roman" w:hAnsi="Times New Roman" w:cs="Times New Roman"/>
          <w:b/>
          <w:bCs/>
          <w:sz w:val="24"/>
          <w:szCs w:val="24"/>
        </w:rPr>
        <w:t>Mr. Kaplan</w:t>
      </w:r>
    </w:p>
    <w:p w14:paraId="00000004" w14:textId="77777777" w:rsidR="003D25A0" w:rsidRPr="00A37439" w:rsidRDefault="003D25A0" w:rsidP="006213A8">
      <w:pPr>
        <w:spacing w:after="120"/>
        <w:contextualSpacing/>
        <w:jc w:val="center"/>
        <w:rPr>
          <w:rFonts w:ascii="Times New Roman" w:eastAsia="Times New Roman" w:hAnsi="Times New Roman" w:cs="Times New Roman"/>
          <w:b/>
          <w:bCs/>
          <w:sz w:val="24"/>
          <w:szCs w:val="24"/>
        </w:rPr>
      </w:pPr>
    </w:p>
    <w:p w14:paraId="00000005" w14:textId="5797EF55" w:rsidR="003D25A0" w:rsidRPr="00A37439" w:rsidRDefault="006D3872" w:rsidP="006213A8">
      <w:pPr>
        <w:spacing w:after="120"/>
        <w:contextualSpacing/>
        <w:rPr>
          <w:rFonts w:ascii="Times New Roman" w:eastAsia="Times New Roman" w:hAnsi="Times New Roman" w:cs="Times New Roman"/>
          <w:b/>
          <w:bCs/>
          <w:sz w:val="24"/>
          <w:szCs w:val="24"/>
          <w:u w:val="single"/>
        </w:rPr>
      </w:pPr>
      <w:r w:rsidRPr="00A37439">
        <w:rPr>
          <w:rFonts w:ascii="Times New Roman" w:eastAsia="Times New Roman" w:hAnsi="Times New Roman" w:cs="Times New Roman"/>
          <w:b/>
          <w:bCs/>
          <w:sz w:val="24"/>
          <w:szCs w:val="24"/>
          <w:u w:val="single"/>
        </w:rPr>
        <w:t>Question 1:</w:t>
      </w:r>
    </w:p>
    <w:p w14:paraId="3C8FE7D4" w14:textId="77777777" w:rsidR="006D3872" w:rsidRPr="00A37439" w:rsidRDefault="006D3872" w:rsidP="006213A8">
      <w:pPr>
        <w:spacing w:after="120"/>
        <w:contextualSpacing/>
        <w:rPr>
          <w:rFonts w:ascii="Times New Roman" w:eastAsia="Times New Roman" w:hAnsi="Times New Roman" w:cs="Times New Roman"/>
          <w:b/>
          <w:bCs/>
          <w:sz w:val="24"/>
          <w:szCs w:val="24"/>
          <w:u w:val="single"/>
        </w:rPr>
      </w:pPr>
    </w:p>
    <w:p w14:paraId="00000006" w14:textId="6D27E279" w:rsidR="003D25A0" w:rsidRPr="00A37439" w:rsidRDefault="12B349A1" w:rsidP="006213A8">
      <w:pPr>
        <w:spacing w:after="120"/>
        <w:contextualSpacing/>
        <w:rPr>
          <w:rFonts w:ascii="Times New Roman" w:eastAsia="Times New Roman" w:hAnsi="Times New Roman" w:cs="Times New Roman"/>
          <w:sz w:val="24"/>
          <w:szCs w:val="24"/>
          <w:lang w:val="en-US"/>
        </w:rPr>
      </w:pPr>
      <w:r w:rsidRPr="00A37439">
        <w:rPr>
          <w:rFonts w:ascii="Times New Roman" w:eastAsia="Times New Roman" w:hAnsi="Times New Roman" w:cs="Times New Roman"/>
          <w:sz w:val="24"/>
          <w:szCs w:val="24"/>
          <w:lang w:val="en-US"/>
        </w:rPr>
        <w:t xml:space="preserve">The dismantling of USAID has led to a loss of staff expertise, institutional memory, and technical capacity that took decades to build. How does this impact the federal government's ability to design and deliver foreign assistance programs going forward? </w:t>
      </w:r>
    </w:p>
    <w:p w14:paraId="1EECED78" w14:textId="77777777" w:rsidR="001B37A5" w:rsidRPr="00A37439" w:rsidRDefault="001B37A5" w:rsidP="006213A8">
      <w:pPr>
        <w:spacing w:after="120"/>
        <w:contextualSpacing/>
        <w:rPr>
          <w:rFonts w:ascii="Times New Roman" w:eastAsia="Times New Roman" w:hAnsi="Times New Roman" w:cs="Times New Roman"/>
          <w:sz w:val="24"/>
          <w:szCs w:val="24"/>
        </w:rPr>
      </w:pPr>
    </w:p>
    <w:p w14:paraId="00000007" w14:textId="77777777" w:rsidR="003D25A0" w:rsidRPr="00A37439" w:rsidRDefault="00BF29D1" w:rsidP="006213A8">
      <w:pPr>
        <w:spacing w:after="120"/>
        <w:contextualSpacing/>
        <w:rPr>
          <w:rFonts w:ascii="Times New Roman" w:eastAsia="Times New Roman" w:hAnsi="Times New Roman" w:cs="Times New Roman"/>
          <w:sz w:val="24"/>
          <w:szCs w:val="24"/>
        </w:rPr>
      </w:pPr>
      <w:r w:rsidRPr="00A37439">
        <w:rPr>
          <w:rFonts w:ascii="Times New Roman" w:eastAsia="Times New Roman" w:hAnsi="Times New Roman" w:cs="Times New Roman"/>
          <w:sz w:val="24"/>
          <w:szCs w:val="24"/>
        </w:rPr>
        <w:t xml:space="preserve">As the administration moves toward a model of direct programmatic engagement with foreign governments through a range of mechanisms and instruments, what should State be doing to ensure it has sufficient technical expertise to develop and execute these programs effectively — and if that capacity does not currently exist, what concrete steps should be taken to rebuild it? </w:t>
      </w:r>
    </w:p>
    <w:p w14:paraId="1493DC31" w14:textId="153A14FC" w:rsidR="081285AA" w:rsidRPr="00A37439" w:rsidRDefault="081285AA" w:rsidP="006213A8">
      <w:pPr>
        <w:spacing w:after="120"/>
        <w:contextualSpacing/>
        <w:rPr>
          <w:rFonts w:ascii="Times New Roman" w:eastAsia="Times New Roman" w:hAnsi="Times New Roman" w:cs="Times New Roman"/>
          <w:sz w:val="24"/>
          <w:szCs w:val="24"/>
        </w:rPr>
      </w:pPr>
    </w:p>
    <w:p w14:paraId="56EB98B8" w14:textId="595F35AA" w:rsidR="072F9D25" w:rsidRPr="00A37439" w:rsidRDefault="072F9D25" w:rsidP="006213A8">
      <w:pPr>
        <w:spacing w:after="120"/>
        <w:rPr>
          <w:rFonts w:ascii="Times New Roman" w:hAnsi="Times New Roman" w:cs="Times New Roman"/>
          <w:sz w:val="24"/>
          <w:szCs w:val="24"/>
        </w:rPr>
      </w:pPr>
      <w:r w:rsidRPr="00A37439">
        <w:rPr>
          <w:rFonts w:ascii="Times New Roman" w:eastAsia="Times New Roman" w:hAnsi="Times New Roman" w:cs="Times New Roman"/>
          <w:b/>
          <w:bCs/>
          <w:sz w:val="24"/>
          <w:szCs w:val="24"/>
          <w:u w:val="single"/>
        </w:rPr>
        <w:t xml:space="preserve">Response to Question 1: </w:t>
      </w:r>
    </w:p>
    <w:p w14:paraId="3118C2C2" w14:textId="2A64BC7D" w:rsidR="00C17406" w:rsidRPr="00A37439" w:rsidRDefault="00C17406" w:rsidP="7849EDDB">
      <w:pPr>
        <w:spacing w:after="120"/>
        <w:rPr>
          <w:rFonts w:ascii="Times New Roman" w:hAnsi="Times New Roman" w:cs="Times New Roman"/>
          <w:sz w:val="24"/>
          <w:szCs w:val="24"/>
          <w:lang w:val="en-US"/>
        </w:rPr>
      </w:pPr>
      <w:r w:rsidRPr="00A37439">
        <w:rPr>
          <w:rFonts w:ascii="Times New Roman" w:hAnsi="Times New Roman" w:cs="Times New Roman"/>
          <w:sz w:val="24"/>
          <w:szCs w:val="24"/>
          <w:lang w:val="en-US"/>
        </w:rPr>
        <w:t>With the unparalleled expertise that USAID OIG brings to identifying gaps, recommending solutions, and combatting fraud and corruption in foreign aid, we appreciate Congress’ support to ensure continuity for our independent oversight of humanitarian assistance moved to the Department of State in addition to the remaining operations of USAID</w:t>
      </w:r>
      <w:r w:rsidR="00632646" w:rsidRPr="00A37439">
        <w:rPr>
          <w:rFonts w:ascii="Times New Roman" w:hAnsi="Times New Roman" w:cs="Times New Roman"/>
          <w:sz w:val="24"/>
          <w:szCs w:val="24"/>
          <w:lang w:val="en-US"/>
        </w:rPr>
        <w:t>.</w:t>
      </w:r>
      <w:r w:rsidR="00632646" w:rsidRPr="00A37439">
        <w:rPr>
          <w:rStyle w:val="FootnoteReference"/>
          <w:rFonts w:ascii="Times New Roman" w:hAnsi="Times New Roman" w:cs="Times New Roman"/>
          <w:sz w:val="24"/>
          <w:szCs w:val="24"/>
          <w:lang w:val="en-US"/>
        </w:rPr>
        <w:footnoteReference w:id="1"/>
      </w:r>
      <w:r w:rsidR="00632646" w:rsidRPr="00A37439">
        <w:rPr>
          <w:rFonts w:ascii="Times New Roman" w:hAnsi="Times New Roman" w:cs="Times New Roman"/>
          <w:sz w:val="24"/>
          <w:szCs w:val="24"/>
          <w:lang w:val="en-US"/>
        </w:rPr>
        <w:t xml:space="preserve"> </w:t>
      </w:r>
      <w:r w:rsidR="002B55AB" w:rsidRPr="00A37439">
        <w:rPr>
          <w:rFonts w:ascii="Times New Roman" w:hAnsi="Times New Roman" w:cs="Times New Roman"/>
          <w:sz w:val="24"/>
          <w:szCs w:val="24"/>
          <w:lang w:val="en-US"/>
        </w:rPr>
        <w:t xml:space="preserve"> </w:t>
      </w:r>
    </w:p>
    <w:p w14:paraId="679BFFC7" w14:textId="3F04A21C" w:rsidR="072F9D25" w:rsidRPr="00A37439" w:rsidRDefault="00DB0DD1" w:rsidP="006213A8">
      <w:pPr>
        <w:spacing w:after="120"/>
        <w:rPr>
          <w:rFonts w:ascii="Times New Roman" w:hAnsi="Times New Roman" w:cs="Times New Roman"/>
          <w:sz w:val="24"/>
          <w:szCs w:val="24"/>
        </w:rPr>
      </w:pPr>
      <w:r w:rsidRPr="00A37439">
        <w:rPr>
          <w:rFonts w:ascii="Times New Roman" w:eastAsia="Times New Roman" w:hAnsi="Times New Roman" w:cs="Times New Roman"/>
          <w:sz w:val="24"/>
          <w:szCs w:val="24"/>
          <w:lang w:val="en-US"/>
        </w:rPr>
        <w:t xml:space="preserve">Through our oversight of USAID, </w:t>
      </w:r>
      <w:r w:rsidR="072F9D25" w:rsidRPr="00A37439">
        <w:rPr>
          <w:rFonts w:ascii="Times New Roman" w:eastAsia="Times New Roman" w:hAnsi="Times New Roman" w:cs="Times New Roman"/>
          <w:sz w:val="24"/>
          <w:szCs w:val="24"/>
          <w:lang w:val="en-US"/>
        </w:rPr>
        <w:t xml:space="preserve">USAID OIG repeatedly observed that the lack of a sustainable workforce undermines the effectiveness of humanitarian responses. </w:t>
      </w:r>
      <w:r w:rsidRPr="00A37439">
        <w:rPr>
          <w:rFonts w:ascii="Times New Roman" w:eastAsia="Times New Roman" w:hAnsi="Times New Roman" w:cs="Times New Roman"/>
          <w:sz w:val="24"/>
          <w:szCs w:val="24"/>
          <w:lang w:val="en-US"/>
        </w:rPr>
        <w:t>W</w:t>
      </w:r>
      <w:r w:rsidR="072F9D25" w:rsidRPr="00A37439">
        <w:rPr>
          <w:rFonts w:ascii="Times New Roman" w:eastAsia="Times New Roman" w:hAnsi="Times New Roman" w:cs="Times New Roman"/>
          <w:sz w:val="24"/>
          <w:szCs w:val="24"/>
          <w:lang w:val="en-US"/>
        </w:rPr>
        <w:t>e’ve found that over-reliance on contractors, short-term and rotational assignments, gaps in key oversight roles, prolonged vacancies, and high turnover resulted in a loss of institutional knowledge and diminished oversight. For example, the workforces of USAID’s Bureau for Humanitarian Assistance and the Office of Transition Initiatives were at one point more than 70 percent and 90 percent personal services contractors and institutional support contractors, respectively. This model provided rapid deployment capabilities but included length</w:t>
      </w:r>
      <w:r w:rsidR="000C5CD1" w:rsidRPr="00A37439">
        <w:rPr>
          <w:rFonts w:ascii="Times New Roman" w:eastAsia="Times New Roman" w:hAnsi="Times New Roman" w:cs="Times New Roman"/>
          <w:sz w:val="24"/>
          <w:szCs w:val="24"/>
          <w:lang w:val="en-US"/>
        </w:rPr>
        <w:t>y</w:t>
      </w:r>
      <w:r w:rsidR="072F9D25" w:rsidRPr="00A37439">
        <w:rPr>
          <w:rFonts w:ascii="Times New Roman" w:eastAsia="Times New Roman" w:hAnsi="Times New Roman" w:cs="Times New Roman"/>
          <w:sz w:val="24"/>
          <w:szCs w:val="24"/>
          <w:lang w:val="en-US"/>
        </w:rPr>
        <w:t xml:space="preserve"> hiring processes and high</w:t>
      </w:r>
      <w:r w:rsidR="5B4A81B9" w:rsidRPr="00A37439">
        <w:rPr>
          <w:rFonts w:ascii="Times New Roman" w:eastAsia="Times New Roman" w:hAnsi="Times New Roman" w:cs="Times New Roman"/>
          <w:sz w:val="24"/>
          <w:szCs w:val="24"/>
          <w:lang w:val="en-US"/>
        </w:rPr>
        <w:t xml:space="preserve"> number of</w:t>
      </w:r>
      <w:r w:rsidR="072F9D25" w:rsidRPr="00A37439">
        <w:rPr>
          <w:rFonts w:ascii="Times New Roman" w:eastAsia="Times New Roman" w:hAnsi="Times New Roman" w:cs="Times New Roman"/>
          <w:sz w:val="24"/>
          <w:szCs w:val="24"/>
          <w:lang w:val="en-US"/>
        </w:rPr>
        <w:t xml:space="preserve"> vacancies. We reported that USAID responses, such as those in Burma, Ethiopia, and West Africa, consistently had too few designated officials to provide required oversight and administration of humanitarian assistance awards. </w:t>
      </w:r>
    </w:p>
    <w:p w14:paraId="6E8353B0" w14:textId="6B8692F1" w:rsidR="072F9D25" w:rsidRPr="00A37439" w:rsidRDefault="072F9D25" w:rsidP="006213A8">
      <w:pPr>
        <w:spacing w:after="120"/>
        <w:rPr>
          <w:rFonts w:ascii="Times New Roman" w:hAnsi="Times New Roman" w:cs="Times New Roman"/>
          <w:sz w:val="24"/>
          <w:szCs w:val="24"/>
        </w:rPr>
      </w:pPr>
      <w:r w:rsidRPr="00A37439">
        <w:rPr>
          <w:rFonts w:ascii="Times New Roman" w:eastAsia="Times New Roman" w:hAnsi="Times New Roman" w:cs="Times New Roman"/>
          <w:sz w:val="24"/>
          <w:szCs w:val="24"/>
          <w:lang w:val="en-US"/>
        </w:rPr>
        <w:t xml:space="preserve">Further, short-term deployments led to high turnover during critical responses. For example, during the Ebola crisis, response team staff rotated out every 7 to 9 weeks, with some positions turning over 6 to 7 times in 1 year. This created knowledge gaps and operational inconsistencies, with one implementer noting that it had to alter </w:t>
      </w:r>
      <w:r w:rsidR="00A161B4" w:rsidRPr="00A37439">
        <w:rPr>
          <w:rFonts w:ascii="Times New Roman" w:eastAsia="Times New Roman" w:hAnsi="Times New Roman" w:cs="Times New Roman"/>
          <w:sz w:val="24"/>
          <w:szCs w:val="24"/>
          <w:lang w:val="en-US"/>
        </w:rPr>
        <w:t xml:space="preserve">its </w:t>
      </w:r>
      <w:r w:rsidRPr="00A37439">
        <w:rPr>
          <w:rFonts w:ascii="Times New Roman" w:eastAsia="Times New Roman" w:hAnsi="Times New Roman" w:cs="Times New Roman"/>
          <w:sz w:val="24"/>
          <w:szCs w:val="24"/>
          <w:lang w:val="en-US"/>
        </w:rPr>
        <w:t xml:space="preserve">approach 22 times over 8 months to </w:t>
      </w:r>
      <w:r w:rsidRPr="00A37439">
        <w:rPr>
          <w:rFonts w:ascii="Times New Roman" w:eastAsia="Times New Roman" w:hAnsi="Times New Roman" w:cs="Times New Roman"/>
          <w:sz w:val="24"/>
          <w:szCs w:val="24"/>
          <w:lang w:val="en-US"/>
        </w:rPr>
        <w:lastRenderedPageBreak/>
        <w:t xml:space="preserve">accommodate shifting preferences among the rotating staff. </w:t>
      </w:r>
      <w:r w:rsidR="48EC759E" w:rsidRPr="00A37439">
        <w:rPr>
          <w:rFonts w:ascii="Times New Roman" w:eastAsia="Times New Roman" w:hAnsi="Times New Roman" w:cs="Times New Roman"/>
          <w:sz w:val="24"/>
          <w:szCs w:val="24"/>
          <w:lang w:val="en-US"/>
        </w:rPr>
        <w:t>OIG work has identified that a</w:t>
      </w:r>
      <w:r w:rsidRPr="00A37439">
        <w:rPr>
          <w:rFonts w:ascii="Times New Roman" w:eastAsia="Times New Roman" w:hAnsi="Times New Roman" w:cs="Times New Roman"/>
          <w:sz w:val="24"/>
          <w:szCs w:val="24"/>
          <w:lang w:val="en-US"/>
        </w:rPr>
        <w:t xml:space="preserve">dequate staffing and </w:t>
      </w:r>
      <w:r w:rsidR="58458B60" w:rsidRPr="00A37439">
        <w:rPr>
          <w:rFonts w:ascii="Times New Roman" w:eastAsia="Times New Roman" w:hAnsi="Times New Roman" w:cs="Times New Roman"/>
          <w:sz w:val="24"/>
          <w:szCs w:val="24"/>
          <w:lang w:val="en-US"/>
        </w:rPr>
        <w:t xml:space="preserve">the </w:t>
      </w:r>
      <w:r w:rsidRPr="00A37439">
        <w:rPr>
          <w:rFonts w:ascii="Times New Roman" w:eastAsia="Times New Roman" w:hAnsi="Times New Roman" w:cs="Times New Roman"/>
          <w:sz w:val="24"/>
          <w:szCs w:val="24"/>
          <w:lang w:val="en-US"/>
        </w:rPr>
        <w:t>develop</w:t>
      </w:r>
      <w:r w:rsidR="66CD3DB7" w:rsidRPr="00A37439">
        <w:rPr>
          <w:rFonts w:ascii="Times New Roman" w:eastAsia="Times New Roman" w:hAnsi="Times New Roman" w:cs="Times New Roman"/>
          <w:sz w:val="24"/>
          <w:szCs w:val="24"/>
          <w:lang w:val="en-US"/>
        </w:rPr>
        <w:t>ment</w:t>
      </w:r>
      <w:r w:rsidR="3C260825" w:rsidRPr="00A37439">
        <w:rPr>
          <w:rFonts w:ascii="Times New Roman" w:eastAsia="Times New Roman" w:hAnsi="Times New Roman" w:cs="Times New Roman"/>
          <w:sz w:val="24"/>
          <w:szCs w:val="24"/>
          <w:lang w:val="en-US"/>
        </w:rPr>
        <w:t xml:space="preserve"> of</w:t>
      </w:r>
      <w:r w:rsidRPr="00A37439">
        <w:rPr>
          <w:rFonts w:ascii="Times New Roman" w:eastAsia="Times New Roman" w:hAnsi="Times New Roman" w:cs="Times New Roman"/>
          <w:sz w:val="24"/>
          <w:szCs w:val="24"/>
          <w:lang w:val="en-US"/>
        </w:rPr>
        <w:t xml:space="preserve"> workforce plans tailored to disaster and crisis responses can improve the federal government's ability to design and deliver foreign assistance programs going forward. </w:t>
      </w:r>
    </w:p>
    <w:p w14:paraId="2FF0C05E" w14:textId="682863A1" w:rsidR="072F9D25" w:rsidRPr="00A37439" w:rsidRDefault="072F9D25" w:rsidP="006213A8">
      <w:pPr>
        <w:spacing w:after="120"/>
        <w:rPr>
          <w:rFonts w:ascii="Times New Roman" w:hAnsi="Times New Roman" w:cs="Times New Roman"/>
          <w:sz w:val="24"/>
          <w:szCs w:val="24"/>
        </w:rPr>
      </w:pPr>
      <w:r w:rsidRPr="00A37439">
        <w:rPr>
          <w:rFonts w:ascii="Times New Roman" w:eastAsia="Times New Roman" w:hAnsi="Times New Roman" w:cs="Times New Roman"/>
          <w:sz w:val="24"/>
          <w:szCs w:val="24"/>
          <w:lang w:val="en-US"/>
        </w:rPr>
        <w:t xml:space="preserve">Given USAID’s </w:t>
      </w:r>
      <w:r w:rsidR="009E2DBD" w:rsidRPr="00A37439">
        <w:rPr>
          <w:rFonts w:ascii="Times New Roman" w:eastAsia="Times New Roman" w:hAnsi="Times New Roman" w:cs="Times New Roman"/>
          <w:sz w:val="24"/>
          <w:szCs w:val="24"/>
          <w:lang w:val="en-US"/>
        </w:rPr>
        <w:t xml:space="preserve">previous </w:t>
      </w:r>
      <w:r w:rsidRPr="00A37439">
        <w:rPr>
          <w:rFonts w:ascii="Times New Roman" w:eastAsia="Times New Roman" w:hAnsi="Times New Roman" w:cs="Times New Roman"/>
          <w:sz w:val="24"/>
          <w:szCs w:val="24"/>
          <w:lang w:val="en-US"/>
        </w:rPr>
        <w:t xml:space="preserve">lead role in humanitarian assistance, </w:t>
      </w:r>
      <w:r w:rsidR="6F110886" w:rsidRPr="00A37439">
        <w:rPr>
          <w:rFonts w:ascii="Times New Roman" w:eastAsia="Times New Roman" w:hAnsi="Times New Roman" w:cs="Times New Roman"/>
          <w:sz w:val="24"/>
          <w:szCs w:val="24"/>
          <w:lang w:val="en-US"/>
        </w:rPr>
        <w:t xml:space="preserve">USAID </w:t>
      </w:r>
      <w:r w:rsidRPr="00A37439">
        <w:rPr>
          <w:rFonts w:ascii="Times New Roman" w:eastAsia="Times New Roman" w:hAnsi="Times New Roman" w:cs="Times New Roman"/>
          <w:sz w:val="24"/>
          <w:szCs w:val="24"/>
          <w:lang w:val="en-US"/>
        </w:rPr>
        <w:t xml:space="preserve">OIG has been the primary entity conducting oversight of the U.S. government’s responses. We have reported extensively on the challenges that persist in effectively delivering humanitarian assistance and managing risks of fraud, waste, and abuse in crisis environments. Based on our </w:t>
      </w:r>
      <w:r w:rsidR="00236744" w:rsidRPr="00A37439">
        <w:rPr>
          <w:rFonts w:ascii="Times New Roman" w:eastAsia="Times New Roman" w:hAnsi="Times New Roman" w:cs="Times New Roman"/>
          <w:sz w:val="24"/>
          <w:szCs w:val="24"/>
          <w:lang w:val="en-US"/>
        </w:rPr>
        <w:t>extensive</w:t>
      </w:r>
      <w:r w:rsidRPr="00A37439">
        <w:rPr>
          <w:rFonts w:ascii="Times New Roman" w:eastAsia="Times New Roman" w:hAnsi="Times New Roman" w:cs="Times New Roman"/>
          <w:sz w:val="24"/>
          <w:szCs w:val="24"/>
          <w:lang w:val="en-US"/>
        </w:rPr>
        <w:t xml:space="preserve"> body of</w:t>
      </w:r>
      <w:r w:rsidR="00190A9E" w:rsidRPr="00A37439">
        <w:rPr>
          <w:rFonts w:ascii="Times New Roman" w:eastAsia="Times New Roman" w:hAnsi="Times New Roman" w:cs="Times New Roman"/>
          <w:sz w:val="24"/>
          <w:szCs w:val="24"/>
          <w:lang w:val="en-US"/>
        </w:rPr>
        <w:t xml:space="preserve"> independent</w:t>
      </w:r>
      <w:r w:rsidRPr="00A37439">
        <w:rPr>
          <w:rFonts w:ascii="Times New Roman" w:eastAsia="Times New Roman" w:hAnsi="Times New Roman" w:cs="Times New Roman"/>
          <w:sz w:val="24"/>
          <w:szCs w:val="24"/>
          <w:lang w:val="en-US"/>
        </w:rPr>
        <w:t xml:space="preserve"> oversight work, we have identified four key lessons learned that underpin an effective response, regardless of the mechanism or instrument utilized for implementation. Addressing these lessons will better position the U.S. government to increase the effectiveness, efficiency, and impact of future humanitarian assistance responses. </w:t>
      </w:r>
    </w:p>
    <w:p w14:paraId="2E098F68" w14:textId="2C952671" w:rsidR="00AB44A0" w:rsidRPr="00A37439" w:rsidRDefault="072F9D25" w:rsidP="006213A8">
      <w:pPr>
        <w:spacing w:after="120"/>
        <w:rPr>
          <w:rFonts w:ascii="Times New Roman" w:eastAsia="Times New Roman" w:hAnsi="Times New Roman" w:cs="Times New Roman"/>
          <w:sz w:val="24"/>
          <w:szCs w:val="24"/>
          <w:lang w:val="en-US"/>
        </w:rPr>
      </w:pPr>
      <w:r w:rsidRPr="00A37439">
        <w:rPr>
          <w:rFonts w:ascii="Times New Roman" w:eastAsia="Times New Roman" w:hAnsi="Times New Roman" w:cs="Times New Roman"/>
          <w:sz w:val="24"/>
          <w:szCs w:val="24"/>
          <w:lang w:val="en-US"/>
        </w:rPr>
        <w:t>First, monitoring gaps in unstable and restrictive environments reduced the effectiveness of humanitarian responses. Monitoring approaches—such as conducting site visits, collecting data from implementers, and using third-party monitoring—tailored to unstable and conflict settings help track progress, verify results, and mitigate heightened risks of fraud and diversion.</w:t>
      </w:r>
      <w:r w:rsidR="00D55F14" w:rsidRPr="00A37439">
        <w:rPr>
          <w:rFonts w:ascii="Times New Roman" w:eastAsia="Times New Roman" w:hAnsi="Times New Roman" w:cs="Times New Roman"/>
          <w:sz w:val="24"/>
          <w:szCs w:val="24"/>
          <w:lang w:val="en-US"/>
        </w:rPr>
        <w:t xml:space="preserve"> </w:t>
      </w:r>
      <w:r w:rsidR="00B355FE" w:rsidRPr="00A37439">
        <w:rPr>
          <w:rFonts w:ascii="Times New Roman" w:eastAsia="Times New Roman" w:hAnsi="Times New Roman" w:cs="Times New Roman"/>
          <w:sz w:val="24"/>
          <w:szCs w:val="24"/>
          <w:lang w:val="en-US"/>
        </w:rPr>
        <w:t xml:space="preserve">Notably, </w:t>
      </w:r>
      <w:r w:rsidR="00D55F14" w:rsidRPr="00A37439">
        <w:rPr>
          <w:rFonts w:ascii="Times New Roman" w:eastAsia="Times New Roman" w:hAnsi="Times New Roman" w:cs="Times New Roman"/>
          <w:sz w:val="24"/>
          <w:szCs w:val="24"/>
          <w:lang w:val="en-US"/>
        </w:rPr>
        <w:t xml:space="preserve">the individuals hired by USAID to conduct monitoring were typically highly technical experts in their field but often lacked the training or experience needed for effective monitoring and oversight. </w:t>
      </w:r>
      <w:r w:rsidRPr="00A37439">
        <w:rPr>
          <w:rFonts w:ascii="Times New Roman" w:eastAsia="Times New Roman" w:hAnsi="Times New Roman" w:cs="Times New Roman"/>
          <w:sz w:val="24"/>
          <w:szCs w:val="24"/>
          <w:lang w:val="en-US"/>
        </w:rPr>
        <w:t>Planning for third-party monitor support can bolster oversight efforts where U.S. officials cannot directly observe programs due to insecurity or access constraints.</w:t>
      </w:r>
      <w:r w:rsidR="00AB44A0" w:rsidRPr="00A37439">
        <w:rPr>
          <w:rFonts w:ascii="Times New Roman" w:eastAsia="Times New Roman" w:hAnsi="Times New Roman" w:cs="Times New Roman"/>
          <w:sz w:val="24"/>
          <w:szCs w:val="24"/>
          <w:lang w:val="en-US"/>
        </w:rPr>
        <w:t xml:space="preserve"> </w:t>
      </w:r>
    </w:p>
    <w:p w14:paraId="03565E0D" w14:textId="459553F2" w:rsidR="072F9D25" w:rsidRPr="00A37439" w:rsidRDefault="072F9D25" w:rsidP="006213A8">
      <w:pPr>
        <w:spacing w:after="120"/>
        <w:rPr>
          <w:rFonts w:ascii="Times New Roman" w:hAnsi="Times New Roman" w:cs="Times New Roman"/>
          <w:sz w:val="24"/>
          <w:szCs w:val="24"/>
        </w:rPr>
      </w:pPr>
      <w:r w:rsidRPr="00A37439">
        <w:rPr>
          <w:rFonts w:ascii="Times New Roman" w:eastAsia="Times New Roman" w:hAnsi="Times New Roman" w:cs="Times New Roman"/>
          <w:sz w:val="24"/>
          <w:szCs w:val="24"/>
          <w:lang w:val="en-US"/>
        </w:rPr>
        <w:t xml:space="preserve">Second, as identified above, the lack of a sustainable workforce undermines the effectiveness of humanitarian responses. </w:t>
      </w:r>
      <w:r w:rsidRPr="00A37439">
        <w:rPr>
          <w:rFonts w:ascii="Times New Roman" w:eastAsia="Times New Roman" w:hAnsi="Times New Roman" w:cs="Times New Roman"/>
          <w:sz w:val="24"/>
          <w:szCs w:val="24"/>
        </w:rPr>
        <w:t xml:space="preserve"> </w:t>
      </w:r>
    </w:p>
    <w:p w14:paraId="7CD90E0C" w14:textId="098F67EB" w:rsidR="072F9D25" w:rsidRPr="00A37439" w:rsidRDefault="072F9D25" w:rsidP="006213A8">
      <w:pPr>
        <w:spacing w:after="120"/>
        <w:rPr>
          <w:rFonts w:ascii="Times New Roman" w:hAnsi="Times New Roman" w:cs="Times New Roman"/>
          <w:sz w:val="24"/>
          <w:szCs w:val="24"/>
        </w:rPr>
      </w:pPr>
      <w:r w:rsidRPr="00A37439">
        <w:rPr>
          <w:rFonts w:ascii="Times New Roman" w:eastAsia="Times New Roman" w:hAnsi="Times New Roman" w:cs="Times New Roman"/>
          <w:sz w:val="24"/>
          <w:szCs w:val="24"/>
          <w:lang w:val="en-US"/>
        </w:rPr>
        <w:t xml:space="preserve">Third, poor strategic planning and coordination limit the U.S. government’s ability to adapt to protracted crises. Humanitarian crises are becoming increasingly prolonged, with the average crisis lasting </w:t>
      </w:r>
      <w:r w:rsidR="286987F5" w:rsidRPr="00A37439">
        <w:rPr>
          <w:rFonts w:ascii="Times New Roman" w:eastAsia="Times New Roman" w:hAnsi="Times New Roman" w:cs="Times New Roman"/>
          <w:sz w:val="24"/>
          <w:szCs w:val="24"/>
          <w:lang w:val="en-US"/>
        </w:rPr>
        <w:t xml:space="preserve">approximately </w:t>
      </w:r>
      <w:r w:rsidRPr="00A37439">
        <w:rPr>
          <w:rFonts w:ascii="Times New Roman" w:eastAsia="Times New Roman" w:hAnsi="Times New Roman" w:cs="Times New Roman"/>
          <w:sz w:val="24"/>
          <w:szCs w:val="24"/>
          <w:lang w:val="en-US"/>
        </w:rPr>
        <w:t>9 years. Strategic planning and a coordinated approach are needed to transition from providing immediate, lifesaving assistance at the outset of a crisis to addressing long-term, non-emergency needs. For example, in Iraq, up to 3.4 million people were internally displaced due to armed conflict. In response, USAID spent $2.2 billion to provide immediate lifesaving aid. However, as the crisis continued, we found that USAID’s ability to shift its response to address longer-term needs, such as rehabilitation of schools and hospitals, was hindered by poor planning, uncertain funding, and a lack of guidance for coordinating efforts internally and with other stakeholders, such as foreign governments, community leaders, and implementers.</w:t>
      </w:r>
    </w:p>
    <w:p w14:paraId="36008A69" w14:textId="258BD3CF" w:rsidR="072F9D25" w:rsidRPr="00A37439" w:rsidRDefault="008E4492" w:rsidP="006213A8">
      <w:pPr>
        <w:spacing w:after="120"/>
        <w:rPr>
          <w:rFonts w:ascii="Times New Roman" w:eastAsia="Times New Roman" w:hAnsi="Times New Roman" w:cs="Times New Roman"/>
          <w:sz w:val="24"/>
          <w:szCs w:val="24"/>
          <w:lang w:val="en-US"/>
        </w:rPr>
      </w:pPr>
      <w:r w:rsidRPr="00A37439">
        <w:rPr>
          <w:rFonts w:ascii="Times New Roman" w:eastAsia="Times New Roman" w:hAnsi="Times New Roman" w:cs="Times New Roman"/>
          <w:sz w:val="24"/>
          <w:szCs w:val="24"/>
          <w:lang w:val="en-US"/>
        </w:rPr>
        <w:t>Fourth</w:t>
      </w:r>
      <w:r w:rsidR="072F9D25" w:rsidRPr="00A37439">
        <w:rPr>
          <w:rFonts w:ascii="Times New Roman" w:eastAsia="Times New Roman" w:hAnsi="Times New Roman" w:cs="Times New Roman"/>
          <w:sz w:val="24"/>
          <w:szCs w:val="24"/>
          <w:lang w:val="en-US"/>
        </w:rPr>
        <w:t xml:space="preserve">, gaps in policies and procedures jeopardized the timeliness of humanitarian assistance and increased risks. Policies and procedures support operational efficiency and effectiveness; reduce risks; and help ensure vulnerable populations receive shelter, food, and medicine. These include policies and procedures for initial and ongoing need assessments; fraud risk management that incorporates leading practices; and measures to prevent sexual exploitation and abuse. For example, in Ukraine, USAID did not fully monitor implementers’ measures to protect </w:t>
      </w:r>
      <w:r w:rsidR="072F9D25" w:rsidRPr="00A37439">
        <w:rPr>
          <w:rFonts w:ascii="Times New Roman" w:eastAsia="Times New Roman" w:hAnsi="Times New Roman" w:cs="Times New Roman"/>
          <w:sz w:val="24"/>
          <w:szCs w:val="24"/>
          <w:lang w:val="en-US"/>
        </w:rPr>
        <w:lastRenderedPageBreak/>
        <w:t xml:space="preserve">beneficiaries from sexual exploitation and abuse </w:t>
      </w:r>
      <w:r w:rsidR="38E8F3BF" w:rsidRPr="00A37439">
        <w:rPr>
          <w:rFonts w:ascii="Times New Roman" w:eastAsia="Times New Roman" w:hAnsi="Times New Roman" w:cs="Times New Roman"/>
          <w:sz w:val="24"/>
          <w:szCs w:val="24"/>
          <w:lang w:val="en-US"/>
        </w:rPr>
        <w:t>due to gaps in</w:t>
      </w:r>
      <w:r w:rsidR="072F9D25" w:rsidRPr="00A37439">
        <w:rPr>
          <w:rFonts w:ascii="Times New Roman" w:eastAsia="Times New Roman" w:hAnsi="Times New Roman" w:cs="Times New Roman"/>
          <w:sz w:val="24"/>
          <w:szCs w:val="24"/>
          <w:lang w:val="en-US"/>
        </w:rPr>
        <w:t xml:space="preserve"> policy requirements and guidance for these activities.</w:t>
      </w:r>
    </w:p>
    <w:p w14:paraId="261A470F" w14:textId="2F27FDC4" w:rsidR="081285AA" w:rsidRPr="00A37439" w:rsidRDefault="00D16A1E" w:rsidP="006213A8">
      <w:pPr>
        <w:spacing w:after="120"/>
        <w:rPr>
          <w:rFonts w:ascii="Times New Roman" w:hAnsi="Times New Roman" w:cs="Times New Roman"/>
          <w:sz w:val="24"/>
          <w:szCs w:val="24"/>
          <w:lang w:val="en-US"/>
        </w:rPr>
      </w:pPr>
      <w:r w:rsidRPr="00A37439">
        <w:rPr>
          <w:rFonts w:ascii="Times New Roman" w:hAnsi="Times New Roman" w:cs="Times New Roman"/>
          <w:sz w:val="24"/>
          <w:szCs w:val="24"/>
          <w:lang w:val="en-US"/>
        </w:rPr>
        <w:t xml:space="preserve">In addition, </w:t>
      </w:r>
      <w:r w:rsidR="008E4492" w:rsidRPr="00A37439">
        <w:rPr>
          <w:rFonts w:ascii="Times New Roman" w:hAnsi="Times New Roman" w:cs="Times New Roman"/>
          <w:sz w:val="24"/>
          <w:szCs w:val="24"/>
          <w:lang w:val="en-US"/>
        </w:rPr>
        <w:t xml:space="preserve">key </w:t>
      </w:r>
      <w:r w:rsidR="00640762" w:rsidRPr="00A37439">
        <w:rPr>
          <w:rFonts w:ascii="Times New Roman" w:hAnsi="Times New Roman" w:cs="Times New Roman"/>
          <w:sz w:val="24"/>
          <w:szCs w:val="24"/>
          <w:lang w:val="en-US"/>
        </w:rPr>
        <w:t>to ensuring continuity of institutional knowledge and expertise</w:t>
      </w:r>
      <w:r w:rsidR="00045C25" w:rsidRPr="00A37439">
        <w:rPr>
          <w:rFonts w:ascii="Times New Roman" w:hAnsi="Times New Roman" w:cs="Times New Roman"/>
          <w:sz w:val="24"/>
          <w:szCs w:val="24"/>
          <w:lang w:val="en-US"/>
        </w:rPr>
        <w:t xml:space="preserve"> is </w:t>
      </w:r>
      <w:r w:rsidRPr="00A37439">
        <w:rPr>
          <w:rFonts w:ascii="Times New Roman" w:hAnsi="Times New Roman" w:cs="Times New Roman"/>
          <w:sz w:val="24"/>
          <w:szCs w:val="24"/>
          <w:lang w:val="en-US"/>
        </w:rPr>
        <w:t xml:space="preserve">having an experienced office of inspector general with the right people in the right places. </w:t>
      </w:r>
      <w:r w:rsidR="00D76AC8" w:rsidRPr="00A37439">
        <w:rPr>
          <w:rFonts w:ascii="Times New Roman" w:hAnsi="Times New Roman" w:cs="Times New Roman"/>
          <w:sz w:val="24"/>
          <w:szCs w:val="24"/>
          <w:lang w:val="en-US"/>
        </w:rPr>
        <w:t xml:space="preserve">For 46 years, we have served as </w:t>
      </w:r>
      <w:r w:rsidRPr="00A37439">
        <w:rPr>
          <w:rFonts w:ascii="Times New Roman" w:hAnsi="Times New Roman" w:cs="Times New Roman"/>
          <w:sz w:val="24"/>
          <w:szCs w:val="24"/>
          <w:lang w:val="en-US"/>
        </w:rPr>
        <w:t>the only</w:t>
      </w:r>
      <w:r w:rsidR="00D76AC8" w:rsidRPr="00A37439">
        <w:rPr>
          <w:rFonts w:ascii="Times New Roman" w:hAnsi="Times New Roman" w:cs="Times New Roman"/>
          <w:sz w:val="24"/>
          <w:szCs w:val="24"/>
          <w:lang w:val="en-US"/>
        </w:rPr>
        <w:t xml:space="preserve"> OIG </w:t>
      </w:r>
      <w:r w:rsidRPr="00A37439">
        <w:rPr>
          <w:rFonts w:ascii="Times New Roman" w:hAnsi="Times New Roman" w:cs="Times New Roman"/>
          <w:sz w:val="24"/>
          <w:szCs w:val="24"/>
          <w:lang w:val="en-US"/>
        </w:rPr>
        <w:t>solely</w:t>
      </w:r>
      <w:r w:rsidR="00D76AC8" w:rsidRPr="00A37439">
        <w:rPr>
          <w:rFonts w:ascii="Times New Roman" w:hAnsi="Times New Roman" w:cs="Times New Roman"/>
          <w:sz w:val="24"/>
          <w:szCs w:val="24"/>
          <w:lang w:val="en-US"/>
        </w:rPr>
        <w:t xml:space="preserve"> focus</w:t>
      </w:r>
      <w:r w:rsidRPr="00A37439">
        <w:rPr>
          <w:rFonts w:ascii="Times New Roman" w:hAnsi="Times New Roman" w:cs="Times New Roman"/>
          <w:sz w:val="24"/>
          <w:szCs w:val="24"/>
          <w:lang w:val="en-US"/>
        </w:rPr>
        <w:t>ed</w:t>
      </w:r>
      <w:r w:rsidR="00D76AC8" w:rsidRPr="00A37439">
        <w:rPr>
          <w:rFonts w:ascii="Times New Roman" w:hAnsi="Times New Roman" w:cs="Times New Roman"/>
          <w:sz w:val="24"/>
          <w:szCs w:val="24"/>
          <w:lang w:val="en-US"/>
        </w:rPr>
        <w:t xml:space="preserve"> on</w:t>
      </w:r>
      <w:r w:rsidR="002C096C" w:rsidRPr="00A37439">
        <w:rPr>
          <w:rFonts w:ascii="Times New Roman" w:hAnsi="Times New Roman" w:cs="Times New Roman"/>
          <w:sz w:val="24"/>
          <w:szCs w:val="24"/>
          <w:lang w:val="en-US"/>
        </w:rPr>
        <w:t xml:space="preserve"> independent</w:t>
      </w:r>
      <w:r w:rsidR="00D76AC8" w:rsidRPr="00A37439">
        <w:rPr>
          <w:rFonts w:ascii="Times New Roman" w:hAnsi="Times New Roman" w:cs="Times New Roman"/>
          <w:sz w:val="24"/>
          <w:szCs w:val="24"/>
          <w:lang w:val="en-US"/>
        </w:rPr>
        <w:t xml:space="preserve"> oversight of U.S. foreign as</w:t>
      </w:r>
      <w:r w:rsidR="002C096C" w:rsidRPr="00A37439">
        <w:rPr>
          <w:rFonts w:ascii="Times New Roman" w:hAnsi="Times New Roman" w:cs="Times New Roman"/>
          <w:sz w:val="24"/>
          <w:szCs w:val="24"/>
          <w:lang w:val="en-US"/>
        </w:rPr>
        <w:t xml:space="preserve">sistance.  We </w:t>
      </w:r>
      <w:r w:rsidR="005D2338" w:rsidRPr="00A37439">
        <w:rPr>
          <w:rFonts w:ascii="Times New Roman" w:hAnsi="Times New Roman" w:cs="Times New Roman"/>
          <w:sz w:val="24"/>
          <w:szCs w:val="24"/>
          <w:lang w:val="en-US"/>
        </w:rPr>
        <w:t xml:space="preserve">understand the projects, places, people, and problems that put taxpayer dollars, as well as beneficiaries, at risk.  </w:t>
      </w:r>
      <w:r w:rsidR="002C096C" w:rsidRPr="00A37439">
        <w:rPr>
          <w:rFonts w:ascii="Times New Roman" w:hAnsi="Times New Roman" w:cs="Times New Roman"/>
          <w:sz w:val="24"/>
          <w:szCs w:val="24"/>
          <w:lang w:val="en-US"/>
        </w:rPr>
        <w:t>To that end, we appreciate the bipartisan support from Congress and this committee for ensuring our continuity.</w:t>
      </w:r>
    </w:p>
    <w:p w14:paraId="5B52B0F9" w14:textId="7A0931B8" w:rsidR="006D3872" w:rsidRPr="00A37439" w:rsidRDefault="006D3872" w:rsidP="006213A8">
      <w:pPr>
        <w:spacing w:after="120"/>
        <w:contextualSpacing/>
        <w:rPr>
          <w:rFonts w:ascii="Times New Roman" w:eastAsia="Times New Roman" w:hAnsi="Times New Roman" w:cs="Times New Roman"/>
          <w:b/>
          <w:bCs/>
          <w:sz w:val="24"/>
          <w:szCs w:val="24"/>
          <w:u w:val="single"/>
        </w:rPr>
      </w:pPr>
      <w:r w:rsidRPr="00A37439">
        <w:rPr>
          <w:rFonts w:ascii="Times New Roman" w:eastAsia="Times New Roman" w:hAnsi="Times New Roman" w:cs="Times New Roman"/>
          <w:b/>
          <w:bCs/>
          <w:sz w:val="24"/>
          <w:szCs w:val="24"/>
          <w:u w:val="single"/>
        </w:rPr>
        <w:t>Question 2:</w:t>
      </w:r>
    </w:p>
    <w:p w14:paraId="3A8AFE64" w14:textId="77777777" w:rsidR="006D3872" w:rsidRPr="00A37439" w:rsidRDefault="006D3872" w:rsidP="006213A8">
      <w:pPr>
        <w:spacing w:after="120"/>
        <w:contextualSpacing/>
        <w:rPr>
          <w:rFonts w:ascii="Times New Roman" w:eastAsia="Times New Roman" w:hAnsi="Times New Roman" w:cs="Times New Roman"/>
          <w:b/>
          <w:bCs/>
          <w:sz w:val="24"/>
          <w:szCs w:val="24"/>
          <w:u w:val="single"/>
        </w:rPr>
      </w:pPr>
    </w:p>
    <w:p w14:paraId="00000009" w14:textId="579A89FB" w:rsidR="003D25A0" w:rsidRPr="00A37439" w:rsidRDefault="12B349A1" w:rsidP="006213A8">
      <w:pPr>
        <w:spacing w:after="120"/>
        <w:contextualSpacing/>
        <w:rPr>
          <w:rFonts w:ascii="Times New Roman" w:eastAsia="Times New Roman" w:hAnsi="Times New Roman" w:cs="Times New Roman"/>
          <w:sz w:val="24"/>
          <w:szCs w:val="24"/>
          <w:lang w:val="en-US"/>
        </w:rPr>
      </w:pPr>
      <w:r w:rsidRPr="00A37439">
        <w:rPr>
          <w:rFonts w:ascii="Times New Roman" w:eastAsia="Times New Roman" w:hAnsi="Times New Roman" w:cs="Times New Roman"/>
          <w:sz w:val="24"/>
          <w:szCs w:val="24"/>
          <w:lang w:val="en-US"/>
        </w:rPr>
        <w:t xml:space="preserve">USAID OIG has historically served as the primary oversight body for global health programming, but the recent signing of G2G MOUs with more than 20 partner countries </w:t>
      </w:r>
      <w:proofErr w:type="gramStart"/>
      <w:r w:rsidRPr="00A37439">
        <w:rPr>
          <w:rFonts w:ascii="Times New Roman" w:eastAsia="Times New Roman" w:hAnsi="Times New Roman" w:cs="Times New Roman"/>
          <w:sz w:val="24"/>
          <w:szCs w:val="24"/>
          <w:lang w:val="en-US"/>
        </w:rPr>
        <w:t>present</w:t>
      </w:r>
      <w:proofErr w:type="gramEnd"/>
      <w:r w:rsidRPr="00A37439">
        <w:rPr>
          <w:rFonts w:ascii="Times New Roman" w:eastAsia="Times New Roman" w:hAnsi="Times New Roman" w:cs="Times New Roman"/>
          <w:sz w:val="24"/>
          <w:szCs w:val="24"/>
          <w:lang w:val="en-US"/>
        </w:rPr>
        <w:t xml:space="preserve"> distinct accountability challenges that differ fundamentally from traditional implementing partner arrangements. Has OIG conducted — or does it plan to conduct — a formal assessment of the fraud and mismanagement exposure specific to the G2G model? </w:t>
      </w:r>
    </w:p>
    <w:p w14:paraId="72C7FAFE" w14:textId="77777777" w:rsidR="001B37A5" w:rsidRPr="00A37439" w:rsidRDefault="001B37A5" w:rsidP="006213A8">
      <w:pPr>
        <w:spacing w:after="120"/>
        <w:contextualSpacing/>
        <w:rPr>
          <w:rFonts w:ascii="Times New Roman" w:eastAsia="Times New Roman" w:hAnsi="Times New Roman" w:cs="Times New Roman"/>
          <w:sz w:val="24"/>
          <w:szCs w:val="24"/>
        </w:rPr>
      </w:pPr>
    </w:p>
    <w:p w14:paraId="0000000A" w14:textId="77777777" w:rsidR="003D25A0" w:rsidRPr="00A37439" w:rsidRDefault="00BF29D1" w:rsidP="006213A8">
      <w:pPr>
        <w:spacing w:after="120"/>
        <w:contextualSpacing/>
        <w:rPr>
          <w:rFonts w:ascii="Times New Roman" w:eastAsia="Times New Roman" w:hAnsi="Times New Roman" w:cs="Times New Roman"/>
          <w:sz w:val="24"/>
          <w:szCs w:val="24"/>
        </w:rPr>
      </w:pPr>
      <w:r w:rsidRPr="00A37439">
        <w:rPr>
          <w:rFonts w:ascii="Times New Roman" w:eastAsia="Times New Roman" w:hAnsi="Times New Roman" w:cs="Times New Roman"/>
          <w:sz w:val="24"/>
          <w:szCs w:val="24"/>
        </w:rPr>
        <w:t xml:space="preserve">And given current staffing levels, does the oversight architecture have the capacity to address those risks across the full program lifecycle? </w:t>
      </w:r>
    </w:p>
    <w:p w14:paraId="5CD4AECF" w14:textId="77777777" w:rsidR="001B37A5" w:rsidRPr="00A37439" w:rsidRDefault="001B37A5" w:rsidP="006213A8">
      <w:pPr>
        <w:spacing w:after="120"/>
        <w:contextualSpacing/>
        <w:rPr>
          <w:rFonts w:ascii="Times New Roman" w:eastAsia="Times New Roman" w:hAnsi="Times New Roman" w:cs="Times New Roman"/>
          <w:i/>
          <w:iCs/>
          <w:sz w:val="24"/>
          <w:szCs w:val="24"/>
        </w:rPr>
      </w:pPr>
    </w:p>
    <w:p w14:paraId="0000000B" w14:textId="0E94DC57" w:rsidR="003D25A0" w:rsidRPr="00A37439" w:rsidRDefault="12B349A1" w:rsidP="006213A8">
      <w:pPr>
        <w:spacing w:after="120"/>
        <w:contextualSpacing/>
        <w:rPr>
          <w:rFonts w:ascii="Times New Roman" w:eastAsia="Times New Roman" w:hAnsi="Times New Roman" w:cs="Times New Roman"/>
          <w:sz w:val="24"/>
          <w:szCs w:val="24"/>
          <w:lang w:val="en-US"/>
        </w:rPr>
      </w:pPr>
      <w:r w:rsidRPr="00A37439">
        <w:rPr>
          <w:rFonts w:ascii="Times New Roman" w:eastAsia="Times New Roman" w:hAnsi="Times New Roman" w:cs="Times New Roman"/>
          <w:sz w:val="24"/>
          <w:szCs w:val="24"/>
          <w:lang w:val="en-US"/>
        </w:rPr>
        <w:t>At the direction of the America First Global Health Plan, we’re seeing a shift toward direct government-to-government agreements where global health funding is delivered directly to partner governments.</w:t>
      </w:r>
    </w:p>
    <w:p w14:paraId="5881C100" w14:textId="77777777" w:rsidR="001B37A5" w:rsidRPr="00A37439" w:rsidRDefault="001B37A5" w:rsidP="006213A8">
      <w:pPr>
        <w:spacing w:after="120"/>
        <w:contextualSpacing/>
        <w:rPr>
          <w:rFonts w:ascii="Times New Roman" w:eastAsia="Times New Roman" w:hAnsi="Times New Roman" w:cs="Times New Roman"/>
          <w:sz w:val="24"/>
          <w:szCs w:val="24"/>
        </w:rPr>
      </w:pPr>
    </w:p>
    <w:p w14:paraId="0000000C" w14:textId="77777777" w:rsidR="003D25A0" w:rsidRPr="00A37439" w:rsidRDefault="0B39F988" w:rsidP="006213A8">
      <w:pPr>
        <w:spacing w:after="120"/>
        <w:contextualSpacing/>
        <w:rPr>
          <w:rFonts w:ascii="Times New Roman" w:eastAsia="Times New Roman" w:hAnsi="Times New Roman" w:cs="Times New Roman"/>
          <w:sz w:val="24"/>
          <w:szCs w:val="24"/>
        </w:rPr>
      </w:pPr>
      <w:r w:rsidRPr="00A37439">
        <w:rPr>
          <w:rFonts w:ascii="Times New Roman" w:eastAsia="Times New Roman" w:hAnsi="Times New Roman" w:cs="Times New Roman"/>
          <w:sz w:val="24"/>
          <w:szCs w:val="24"/>
        </w:rPr>
        <w:t>If problems arise under a government-to-government agreement, what tools does the U.S. government have to investigate misuse of funds or enforce accountability?</w:t>
      </w:r>
    </w:p>
    <w:p w14:paraId="18CDC104" w14:textId="77777777" w:rsidR="006213A8" w:rsidRPr="00A37439" w:rsidRDefault="006213A8" w:rsidP="006213A8">
      <w:pPr>
        <w:spacing w:after="120"/>
        <w:contextualSpacing/>
        <w:rPr>
          <w:rFonts w:ascii="Times New Roman" w:eastAsia="Times New Roman" w:hAnsi="Times New Roman" w:cs="Times New Roman"/>
          <w:i/>
          <w:iCs/>
          <w:sz w:val="24"/>
          <w:szCs w:val="24"/>
        </w:rPr>
      </w:pPr>
    </w:p>
    <w:p w14:paraId="5198EC18" w14:textId="50F656FA" w:rsidR="003D25A0" w:rsidRPr="00A37439" w:rsidRDefault="1414EA0B" w:rsidP="006213A8">
      <w:pPr>
        <w:spacing w:after="120"/>
        <w:rPr>
          <w:rFonts w:ascii="Times New Roman" w:hAnsi="Times New Roman" w:cs="Times New Roman"/>
          <w:sz w:val="24"/>
          <w:szCs w:val="24"/>
        </w:rPr>
      </w:pPr>
      <w:r w:rsidRPr="00A37439">
        <w:rPr>
          <w:rFonts w:ascii="Times New Roman" w:eastAsia="Times New Roman" w:hAnsi="Times New Roman" w:cs="Times New Roman"/>
          <w:b/>
          <w:bCs/>
          <w:sz w:val="24"/>
          <w:szCs w:val="24"/>
          <w:u w:val="single"/>
        </w:rPr>
        <w:t xml:space="preserve">Response to Question 2: </w:t>
      </w:r>
    </w:p>
    <w:p w14:paraId="3D0E9314" w14:textId="6AA3066D" w:rsidR="003D25A0" w:rsidRPr="00A37439" w:rsidRDefault="00B02446" w:rsidP="006213A8">
      <w:pPr>
        <w:spacing w:after="120"/>
        <w:rPr>
          <w:rFonts w:ascii="Times New Roman" w:eastAsia="Times New Roman" w:hAnsi="Times New Roman" w:cs="Times New Roman"/>
          <w:sz w:val="24"/>
          <w:szCs w:val="24"/>
          <w:lang w:val="en-US"/>
        </w:rPr>
      </w:pPr>
      <w:r w:rsidRPr="00A37439">
        <w:rPr>
          <w:rFonts w:ascii="Times New Roman" w:eastAsia="Times New Roman" w:hAnsi="Times New Roman" w:cs="Times New Roman"/>
          <w:sz w:val="24"/>
          <w:szCs w:val="24"/>
          <w:lang w:val="en-US"/>
        </w:rPr>
        <w:t xml:space="preserve">USAID OIG has a significant body of work </w:t>
      </w:r>
      <w:r w:rsidR="003C5738" w:rsidRPr="00A37439">
        <w:rPr>
          <w:rFonts w:ascii="Times New Roman" w:eastAsia="Times New Roman" w:hAnsi="Times New Roman" w:cs="Times New Roman"/>
          <w:sz w:val="24"/>
          <w:szCs w:val="24"/>
          <w:lang w:val="en-US"/>
        </w:rPr>
        <w:t>on</w:t>
      </w:r>
      <w:r w:rsidRPr="00A37439">
        <w:rPr>
          <w:rFonts w:ascii="Times New Roman" w:eastAsia="Times New Roman" w:hAnsi="Times New Roman" w:cs="Times New Roman"/>
          <w:sz w:val="24"/>
          <w:szCs w:val="24"/>
          <w:lang w:val="en-US"/>
        </w:rPr>
        <w:t xml:space="preserve"> government-to-government (G2G) assistance.</w:t>
      </w:r>
      <w:r w:rsidR="003C5738" w:rsidRPr="00A37439">
        <w:rPr>
          <w:rFonts w:ascii="Times New Roman" w:eastAsia="Times New Roman" w:hAnsi="Times New Roman" w:cs="Times New Roman"/>
          <w:sz w:val="24"/>
          <w:szCs w:val="24"/>
          <w:lang w:val="en-US"/>
        </w:rPr>
        <w:t xml:space="preserve"> </w:t>
      </w:r>
      <w:r w:rsidR="00EA03C3" w:rsidRPr="00A37439">
        <w:rPr>
          <w:rFonts w:ascii="Times New Roman" w:eastAsia="Times New Roman" w:hAnsi="Times New Roman" w:cs="Times New Roman"/>
          <w:sz w:val="24"/>
          <w:szCs w:val="24"/>
          <w:lang w:val="en-US"/>
        </w:rPr>
        <w:t>We recently concluded a</w:t>
      </w:r>
      <w:r w:rsidR="00EA03C3" w:rsidRPr="00A37439">
        <w:rPr>
          <w:rFonts w:ascii="Times New Roman" w:eastAsia="Times New Roman" w:hAnsi="Times New Roman" w:cs="Times New Roman"/>
          <w:sz w:val="24"/>
          <w:szCs w:val="24"/>
        </w:rPr>
        <w:t xml:space="preserve"> long-term investigation with the unsealing of an indictment in the District of South Carolina charging two foreign nationals </w:t>
      </w:r>
      <w:r w:rsidR="562CBA41" w:rsidRPr="00A37439">
        <w:rPr>
          <w:rFonts w:ascii="Times New Roman" w:eastAsia="Times New Roman" w:hAnsi="Times New Roman" w:cs="Times New Roman"/>
          <w:sz w:val="24"/>
          <w:szCs w:val="24"/>
        </w:rPr>
        <w:t xml:space="preserve">and two companies </w:t>
      </w:r>
      <w:r w:rsidR="00EA03C3" w:rsidRPr="00A37439">
        <w:rPr>
          <w:rFonts w:ascii="Times New Roman" w:eastAsia="Times New Roman" w:hAnsi="Times New Roman" w:cs="Times New Roman"/>
          <w:sz w:val="24"/>
          <w:szCs w:val="24"/>
        </w:rPr>
        <w:t xml:space="preserve">with conspiring against the United States to illegally divert U.S.-funded global health commodities from a Kenyan government-run corporation, Kenya Medical Supplies Authority (KEMSA), the recipient of a $650 million </w:t>
      </w:r>
      <w:r w:rsidR="008175F3" w:rsidRPr="00A37439">
        <w:rPr>
          <w:rFonts w:ascii="Times New Roman" w:eastAsia="Times New Roman" w:hAnsi="Times New Roman" w:cs="Times New Roman"/>
          <w:sz w:val="24"/>
          <w:szCs w:val="24"/>
        </w:rPr>
        <w:t>USAID</w:t>
      </w:r>
      <w:r w:rsidR="00EA03C3" w:rsidRPr="00A37439">
        <w:rPr>
          <w:rFonts w:ascii="Times New Roman" w:eastAsia="Times New Roman" w:hAnsi="Times New Roman" w:cs="Times New Roman"/>
          <w:sz w:val="24"/>
          <w:szCs w:val="24"/>
        </w:rPr>
        <w:t xml:space="preserve"> award.</w:t>
      </w:r>
      <w:r w:rsidR="009B2EC8" w:rsidRPr="00A37439">
        <w:rPr>
          <w:rFonts w:ascii="Times New Roman" w:eastAsia="Times New Roman" w:hAnsi="Times New Roman" w:cs="Times New Roman"/>
          <w:sz w:val="24"/>
          <w:szCs w:val="24"/>
          <w:lang w:val="en-US"/>
        </w:rPr>
        <w:t xml:space="preserve"> </w:t>
      </w:r>
      <w:r w:rsidR="00B50066" w:rsidRPr="00A37439">
        <w:rPr>
          <w:rFonts w:ascii="Times New Roman" w:eastAsia="Times New Roman" w:hAnsi="Times New Roman" w:cs="Times New Roman"/>
          <w:sz w:val="24"/>
          <w:szCs w:val="24"/>
          <w:lang w:val="en-US"/>
        </w:rPr>
        <w:t xml:space="preserve">USAID OIG has </w:t>
      </w:r>
      <w:r w:rsidR="009B2EC8" w:rsidRPr="00A37439">
        <w:rPr>
          <w:rFonts w:ascii="Times New Roman" w:eastAsia="Times New Roman" w:hAnsi="Times New Roman" w:cs="Times New Roman"/>
          <w:sz w:val="24"/>
          <w:szCs w:val="24"/>
          <w:lang w:val="en-US"/>
        </w:rPr>
        <w:t xml:space="preserve">also </w:t>
      </w:r>
      <w:r w:rsidR="00B50066" w:rsidRPr="00A37439">
        <w:rPr>
          <w:rFonts w:ascii="Times New Roman" w:eastAsia="Times New Roman" w:hAnsi="Times New Roman" w:cs="Times New Roman"/>
          <w:sz w:val="24"/>
          <w:szCs w:val="24"/>
          <w:lang w:val="en-US"/>
        </w:rPr>
        <w:t>previously issued formal assessments of USAID’s approach to G2G assistance, including an audit of the Jordan Cash Transfer program, which at the time was the largest amount of G2G support given to any country.</w:t>
      </w:r>
      <w:r w:rsidR="0004378E" w:rsidRPr="00A37439">
        <w:rPr>
          <w:rFonts w:ascii="Times New Roman" w:eastAsia="Times New Roman" w:hAnsi="Times New Roman" w:cs="Times New Roman"/>
          <w:sz w:val="24"/>
          <w:szCs w:val="24"/>
          <w:lang w:val="en-US"/>
        </w:rPr>
        <w:t xml:space="preserve"> That audit raised the</w:t>
      </w:r>
      <w:r w:rsidR="00AA4CF3" w:rsidRPr="00A37439">
        <w:rPr>
          <w:rFonts w:ascii="Times New Roman" w:eastAsia="Times New Roman" w:hAnsi="Times New Roman" w:cs="Times New Roman"/>
          <w:sz w:val="24"/>
          <w:szCs w:val="24"/>
          <w:lang w:val="en-US"/>
        </w:rPr>
        <w:t xml:space="preserve"> </w:t>
      </w:r>
      <w:r w:rsidR="00C438F7" w:rsidRPr="00A37439">
        <w:rPr>
          <w:rFonts w:ascii="Times New Roman" w:eastAsia="Times New Roman" w:hAnsi="Times New Roman" w:cs="Times New Roman"/>
          <w:sz w:val="24"/>
          <w:szCs w:val="24"/>
          <w:lang w:val="en-US"/>
        </w:rPr>
        <w:t xml:space="preserve">ongoing </w:t>
      </w:r>
      <w:r w:rsidR="0004378E" w:rsidRPr="00A37439">
        <w:rPr>
          <w:rFonts w:ascii="Times New Roman" w:eastAsia="Times New Roman" w:hAnsi="Times New Roman" w:cs="Times New Roman"/>
          <w:sz w:val="24"/>
          <w:szCs w:val="24"/>
          <w:lang w:val="en-US"/>
        </w:rPr>
        <w:t>concern that</w:t>
      </w:r>
      <w:r w:rsidR="00AA4CF3" w:rsidRPr="00A37439">
        <w:rPr>
          <w:rFonts w:ascii="Times New Roman" w:eastAsia="Times New Roman" w:hAnsi="Times New Roman" w:cs="Times New Roman"/>
          <w:sz w:val="24"/>
          <w:szCs w:val="24"/>
          <w:lang w:val="en-US"/>
        </w:rPr>
        <w:t xml:space="preserve"> without </w:t>
      </w:r>
      <w:r w:rsidR="00AA4CF3" w:rsidRPr="00A37439">
        <w:rPr>
          <w:rFonts w:ascii="Times New Roman" w:eastAsia="Times New Roman" w:hAnsi="Times New Roman" w:cs="Times New Roman"/>
          <w:sz w:val="24"/>
          <w:szCs w:val="24"/>
        </w:rPr>
        <w:t xml:space="preserve">full compliance </w:t>
      </w:r>
      <w:r w:rsidRPr="00A37439">
        <w:rPr>
          <w:rFonts w:ascii="Times New Roman" w:eastAsia="Times New Roman" w:hAnsi="Times New Roman" w:cs="Times New Roman"/>
          <w:sz w:val="24"/>
          <w:szCs w:val="24"/>
        </w:rPr>
        <w:t>with</w:t>
      </w:r>
      <w:r w:rsidR="00AA4CF3" w:rsidRPr="00A37439">
        <w:rPr>
          <w:rFonts w:ascii="Times New Roman" w:eastAsia="Times New Roman" w:hAnsi="Times New Roman" w:cs="Times New Roman"/>
          <w:sz w:val="24"/>
          <w:szCs w:val="24"/>
        </w:rPr>
        <w:t xml:space="preserve"> due diligence requirements</w:t>
      </w:r>
      <w:r w:rsidR="00974282" w:rsidRPr="00A37439">
        <w:rPr>
          <w:rFonts w:ascii="Times New Roman" w:eastAsia="Times New Roman" w:hAnsi="Times New Roman" w:cs="Times New Roman"/>
          <w:sz w:val="24"/>
          <w:szCs w:val="24"/>
        </w:rPr>
        <w:t xml:space="preserve"> at the outset,</w:t>
      </w:r>
      <w:r w:rsidR="00AA4CF3" w:rsidRPr="00A37439">
        <w:rPr>
          <w:rFonts w:ascii="Times New Roman" w:eastAsia="Times New Roman" w:hAnsi="Times New Roman" w:cs="Times New Roman"/>
          <w:sz w:val="24"/>
          <w:szCs w:val="24"/>
        </w:rPr>
        <w:t xml:space="preserve"> there is the risk that </w:t>
      </w:r>
      <w:r w:rsidR="00C438F7" w:rsidRPr="00A37439">
        <w:rPr>
          <w:rFonts w:ascii="Times New Roman" w:eastAsia="Times New Roman" w:hAnsi="Times New Roman" w:cs="Times New Roman"/>
          <w:sz w:val="24"/>
          <w:szCs w:val="24"/>
        </w:rPr>
        <w:t xml:space="preserve">G2G funds are directed to recipient government financial institutions that </w:t>
      </w:r>
      <w:r w:rsidR="00974282" w:rsidRPr="00A37439">
        <w:rPr>
          <w:rFonts w:ascii="Times New Roman" w:eastAsia="Times New Roman" w:hAnsi="Times New Roman" w:cs="Times New Roman"/>
          <w:sz w:val="24"/>
          <w:szCs w:val="24"/>
        </w:rPr>
        <w:t>cannot handle th</w:t>
      </w:r>
      <w:r w:rsidR="24767513" w:rsidRPr="00A37439">
        <w:rPr>
          <w:rFonts w:ascii="Times New Roman" w:eastAsia="Times New Roman" w:hAnsi="Times New Roman" w:cs="Times New Roman"/>
          <w:sz w:val="24"/>
          <w:szCs w:val="24"/>
        </w:rPr>
        <w:t>ose</w:t>
      </w:r>
      <w:r w:rsidR="00974282" w:rsidRPr="00A37439">
        <w:rPr>
          <w:rFonts w:ascii="Times New Roman" w:eastAsia="Times New Roman" w:hAnsi="Times New Roman" w:cs="Times New Roman"/>
          <w:sz w:val="24"/>
          <w:szCs w:val="24"/>
        </w:rPr>
        <w:t xml:space="preserve"> funds properly. </w:t>
      </w:r>
      <w:r w:rsidR="00EF33B7" w:rsidRPr="00A37439">
        <w:rPr>
          <w:rFonts w:ascii="Times New Roman" w:eastAsia="Times New Roman" w:hAnsi="Times New Roman" w:cs="Times New Roman"/>
          <w:sz w:val="24"/>
          <w:szCs w:val="24"/>
          <w:lang w:val="en-US"/>
        </w:rPr>
        <w:t xml:space="preserve">We are currently conducting research into how USAID’s </w:t>
      </w:r>
      <w:r w:rsidR="00EF33B7" w:rsidRPr="00A37439">
        <w:rPr>
          <w:rFonts w:ascii="Times New Roman" w:eastAsia="Times New Roman" w:hAnsi="Times New Roman" w:cs="Times New Roman"/>
          <w:sz w:val="24"/>
          <w:szCs w:val="24"/>
          <w:lang w:val="en-US"/>
        </w:rPr>
        <w:lastRenderedPageBreak/>
        <w:t>approach to G2G, including its risk management process, differs from the Department of State</w:t>
      </w:r>
      <w:r w:rsidR="6331C50B" w:rsidRPr="00A37439">
        <w:rPr>
          <w:rFonts w:ascii="Times New Roman" w:eastAsia="Times New Roman" w:hAnsi="Times New Roman" w:cs="Times New Roman"/>
          <w:sz w:val="24"/>
          <w:szCs w:val="24"/>
          <w:lang w:val="en-US"/>
        </w:rPr>
        <w:t>’</w:t>
      </w:r>
      <w:r w:rsidR="00EF33B7" w:rsidRPr="00A37439">
        <w:rPr>
          <w:rFonts w:ascii="Times New Roman" w:eastAsia="Times New Roman" w:hAnsi="Times New Roman" w:cs="Times New Roman"/>
          <w:sz w:val="24"/>
          <w:szCs w:val="24"/>
          <w:lang w:val="en-US"/>
        </w:rPr>
        <w:t xml:space="preserve">s approach and </w:t>
      </w:r>
      <w:r w:rsidR="003226E4" w:rsidRPr="00A37439">
        <w:rPr>
          <w:rFonts w:ascii="Times New Roman" w:eastAsia="Times New Roman" w:hAnsi="Times New Roman" w:cs="Times New Roman"/>
          <w:sz w:val="24"/>
          <w:szCs w:val="24"/>
          <w:lang w:val="en-US"/>
        </w:rPr>
        <w:t xml:space="preserve">will share our </w:t>
      </w:r>
      <w:r w:rsidR="00700615" w:rsidRPr="00A37439">
        <w:rPr>
          <w:rFonts w:ascii="Times New Roman" w:eastAsia="Times New Roman" w:hAnsi="Times New Roman" w:cs="Times New Roman"/>
          <w:sz w:val="24"/>
          <w:szCs w:val="24"/>
          <w:lang w:val="en-US"/>
        </w:rPr>
        <w:t xml:space="preserve">insights </w:t>
      </w:r>
      <w:r w:rsidR="00184FC7" w:rsidRPr="00A37439">
        <w:rPr>
          <w:rFonts w:ascii="Times New Roman" w:eastAsia="Times New Roman" w:hAnsi="Times New Roman" w:cs="Times New Roman"/>
          <w:sz w:val="24"/>
          <w:szCs w:val="24"/>
          <w:lang w:val="en-US"/>
        </w:rPr>
        <w:t xml:space="preserve">regarding the implementation </w:t>
      </w:r>
      <w:r w:rsidR="008B5C8A" w:rsidRPr="00A37439">
        <w:rPr>
          <w:rFonts w:ascii="Times New Roman" w:eastAsia="Times New Roman" w:hAnsi="Times New Roman" w:cs="Times New Roman"/>
          <w:sz w:val="24"/>
          <w:szCs w:val="24"/>
          <w:lang w:val="en-US"/>
        </w:rPr>
        <w:t xml:space="preserve">risks </w:t>
      </w:r>
      <w:r w:rsidR="00497BE0" w:rsidRPr="00A37439">
        <w:rPr>
          <w:rFonts w:ascii="Times New Roman" w:eastAsia="Times New Roman" w:hAnsi="Times New Roman" w:cs="Times New Roman"/>
          <w:sz w:val="24"/>
          <w:szCs w:val="24"/>
          <w:lang w:val="en-US"/>
        </w:rPr>
        <w:t xml:space="preserve">once complete. </w:t>
      </w:r>
      <w:r w:rsidR="008822B1" w:rsidRPr="00A37439">
        <w:rPr>
          <w:rFonts w:ascii="Times New Roman" w:eastAsia="Times New Roman" w:hAnsi="Times New Roman" w:cs="Times New Roman"/>
          <w:sz w:val="24"/>
          <w:szCs w:val="24"/>
          <w:lang w:val="en-US"/>
        </w:rPr>
        <w:t xml:space="preserve"> </w:t>
      </w:r>
    </w:p>
    <w:p w14:paraId="4740AD80" w14:textId="6271FFF4" w:rsidR="005B2592" w:rsidRPr="00A37439" w:rsidRDefault="00520763" w:rsidP="005B2592">
      <w:pPr>
        <w:spacing w:after="120"/>
        <w:rPr>
          <w:rFonts w:ascii="Times New Roman" w:eastAsia="Times New Roman" w:hAnsi="Times New Roman" w:cs="Times New Roman"/>
          <w:sz w:val="24"/>
          <w:szCs w:val="24"/>
          <w:lang w:val="en-US"/>
        </w:rPr>
      </w:pPr>
      <w:r w:rsidRPr="00A37439">
        <w:rPr>
          <w:rFonts w:ascii="Times New Roman" w:eastAsia="Times New Roman" w:hAnsi="Times New Roman" w:cs="Times New Roman"/>
          <w:sz w:val="24"/>
          <w:szCs w:val="24"/>
          <w:lang w:val="en-US"/>
        </w:rPr>
        <w:t xml:space="preserve">G2G is an iterative process </w:t>
      </w:r>
      <w:r w:rsidR="00BB6A1D" w:rsidRPr="00A37439">
        <w:rPr>
          <w:rFonts w:ascii="Times New Roman" w:eastAsia="Times New Roman" w:hAnsi="Times New Roman" w:cs="Times New Roman"/>
          <w:sz w:val="24"/>
          <w:szCs w:val="24"/>
          <w:lang w:val="en-US"/>
        </w:rPr>
        <w:t xml:space="preserve">that, like other methods of humanitarian assistance, requires requisite staff with </w:t>
      </w:r>
      <w:r w:rsidR="00EB3872" w:rsidRPr="00A37439">
        <w:rPr>
          <w:rFonts w:ascii="Times New Roman" w:eastAsia="Times New Roman" w:hAnsi="Times New Roman" w:cs="Times New Roman"/>
          <w:sz w:val="24"/>
          <w:szCs w:val="24"/>
          <w:lang w:val="en-US"/>
        </w:rPr>
        <w:t>appropriate</w:t>
      </w:r>
      <w:r w:rsidR="00BB6A1D" w:rsidRPr="00A37439">
        <w:rPr>
          <w:rFonts w:ascii="Times New Roman" w:eastAsia="Times New Roman" w:hAnsi="Times New Roman" w:cs="Times New Roman"/>
          <w:sz w:val="24"/>
          <w:szCs w:val="24"/>
          <w:lang w:val="en-US"/>
        </w:rPr>
        <w:t xml:space="preserve"> expertise. </w:t>
      </w:r>
      <w:r w:rsidR="1414EA0B" w:rsidRPr="00A37439">
        <w:rPr>
          <w:rFonts w:ascii="Times New Roman" w:eastAsia="Times New Roman" w:hAnsi="Times New Roman" w:cs="Times New Roman"/>
          <w:sz w:val="24"/>
          <w:szCs w:val="24"/>
          <w:lang w:val="en-US"/>
        </w:rPr>
        <w:t>USAID OIG has repeatedly identified concerns regarding understaffing at USAID</w:t>
      </w:r>
      <w:r w:rsidR="00D16A1E" w:rsidRPr="00A37439">
        <w:rPr>
          <w:rFonts w:ascii="Times New Roman" w:eastAsia="Times New Roman" w:hAnsi="Times New Roman" w:cs="Times New Roman"/>
          <w:sz w:val="24"/>
          <w:szCs w:val="24"/>
          <w:lang w:val="en-US"/>
        </w:rPr>
        <w:t xml:space="preserve">. </w:t>
      </w:r>
      <w:r w:rsidR="00ED58D7" w:rsidRPr="00A37439">
        <w:rPr>
          <w:rFonts w:ascii="Times New Roman" w:eastAsia="Times New Roman" w:hAnsi="Times New Roman" w:cs="Times New Roman"/>
          <w:sz w:val="24"/>
          <w:szCs w:val="24"/>
          <w:lang w:val="en-US"/>
        </w:rPr>
        <w:t xml:space="preserve">While we </w:t>
      </w:r>
      <w:r w:rsidR="009D2261" w:rsidRPr="00A37439">
        <w:rPr>
          <w:rFonts w:ascii="Times New Roman" w:eastAsia="Times New Roman" w:hAnsi="Times New Roman" w:cs="Times New Roman"/>
          <w:sz w:val="24"/>
          <w:szCs w:val="24"/>
          <w:lang w:val="en-US"/>
        </w:rPr>
        <w:t xml:space="preserve">are working with the </w:t>
      </w:r>
      <w:r w:rsidR="00EB3872" w:rsidRPr="00A37439">
        <w:rPr>
          <w:rFonts w:ascii="Times New Roman" w:eastAsia="Times New Roman" w:hAnsi="Times New Roman" w:cs="Times New Roman"/>
          <w:sz w:val="24"/>
          <w:szCs w:val="24"/>
          <w:lang w:val="en-US"/>
        </w:rPr>
        <w:t>D</w:t>
      </w:r>
      <w:r w:rsidR="009D2261" w:rsidRPr="00A37439">
        <w:rPr>
          <w:rFonts w:ascii="Times New Roman" w:eastAsia="Times New Roman" w:hAnsi="Times New Roman" w:cs="Times New Roman"/>
          <w:sz w:val="24"/>
          <w:szCs w:val="24"/>
          <w:lang w:val="en-US"/>
        </w:rPr>
        <w:t xml:space="preserve">epartment of State </w:t>
      </w:r>
      <w:r w:rsidR="0059599D" w:rsidRPr="00A37439">
        <w:rPr>
          <w:rFonts w:ascii="Times New Roman" w:eastAsia="Times New Roman" w:hAnsi="Times New Roman" w:cs="Times New Roman"/>
          <w:sz w:val="24"/>
          <w:szCs w:val="24"/>
          <w:lang w:val="en-US"/>
        </w:rPr>
        <w:t xml:space="preserve">to ensure that we have </w:t>
      </w:r>
      <w:r w:rsidR="00F54BE8" w:rsidRPr="00A37439">
        <w:rPr>
          <w:rFonts w:ascii="Times New Roman" w:eastAsia="Times New Roman" w:hAnsi="Times New Roman" w:cs="Times New Roman"/>
          <w:sz w:val="24"/>
          <w:szCs w:val="24"/>
          <w:lang w:val="en-US"/>
        </w:rPr>
        <w:t>visibility into new program</w:t>
      </w:r>
      <w:r w:rsidR="005C02A9" w:rsidRPr="00A37439">
        <w:rPr>
          <w:rFonts w:ascii="Times New Roman" w:eastAsia="Times New Roman" w:hAnsi="Times New Roman" w:cs="Times New Roman"/>
          <w:sz w:val="24"/>
          <w:szCs w:val="24"/>
          <w:lang w:val="en-US"/>
        </w:rPr>
        <w:t>ming</w:t>
      </w:r>
      <w:r w:rsidR="00D16A1E" w:rsidRPr="00A37439">
        <w:rPr>
          <w:rFonts w:ascii="Times New Roman" w:eastAsia="Times New Roman" w:hAnsi="Times New Roman" w:cs="Times New Roman"/>
          <w:sz w:val="24"/>
          <w:szCs w:val="24"/>
          <w:lang w:val="en-US"/>
        </w:rPr>
        <w:t xml:space="preserve">, </w:t>
      </w:r>
      <w:r w:rsidR="001A7B74" w:rsidRPr="00A37439">
        <w:rPr>
          <w:rFonts w:ascii="Times New Roman" w:eastAsia="Times New Roman" w:hAnsi="Times New Roman" w:cs="Times New Roman"/>
          <w:sz w:val="24"/>
          <w:szCs w:val="24"/>
          <w:lang w:val="en-US"/>
        </w:rPr>
        <w:t>currently</w:t>
      </w:r>
      <w:r w:rsidR="000E387B" w:rsidRPr="00A37439">
        <w:rPr>
          <w:rFonts w:ascii="Times New Roman" w:eastAsia="Times New Roman" w:hAnsi="Times New Roman" w:cs="Times New Roman"/>
          <w:sz w:val="24"/>
          <w:szCs w:val="24"/>
          <w:lang w:val="en-US"/>
        </w:rPr>
        <w:t xml:space="preserve"> </w:t>
      </w:r>
      <w:r w:rsidR="001357E5" w:rsidRPr="00A37439">
        <w:rPr>
          <w:rFonts w:ascii="Times New Roman" w:eastAsia="Times New Roman" w:hAnsi="Times New Roman" w:cs="Times New Roman"/>
          <w:sz w:val="24"/>
          <w:szCs w:val="24"/>
          <w:lang w:val="en-US"/>
        </w:rPr>
        <w:t xml:space="preserve">we </w:t>
      </w:r>
      <w:r w:rsidR="008A0EDB" w:rsidRPr="00A37439">
        <w:rPr>
          <w:rFonts w:ascii="Times New Roman" w:eastAsia="Times New Roman" w:hAnsi="Times New Roman" w:cs="Times New Roman"/>
          <w:sz w:val="24"/>
          <w:szCs w:val="24"/>
          <w:lang w:val="en-US"/>
        </w:rPr>
        <w:t xml:space="preserve">are unable to </w:t>
      </w:r>
      <w:r w:rsidR="005B2592" w:rsidRPr="00A37439">
        <w:rPr>
          <w:rFonts w:ascii="Times New Roman" w:eastAsia="Times New Roman" w:hAnsi="Times New Roman" w:cs="Times New Roman"/>
          <w:sz w:val="24"/>
          <w:szCs w:val="24"/>
          <w:lang w:val="en-US"/>
        </w:rPr>
        <w:t xml:space="preserve">comment on the adequacy of staffing levels at the </w:t>
      </w:r>
      <w:r w:rsidR="00974FB2" w:rsidRPr="00A37439">
        <w:rPr>
          <w:rFonts w:ascii="Times New Roman" w:eastAsia="Times New Roman" w:hAnsi="Times New Roman" w:cs="Times New Roman"/>
          <w:sz w:val="24"/>
          <w:szCs w:val="24"/>
          <w:lang w:val="en-US"/>
        </w:rPr>
        <w:t>State Department</w:t>
      </w:r>
      <w:r w:rsidR="00A86686" w:rsidRPr="00A37439">
        <w:rPr>
          <w:rFonts w:ascii="Times New Roman" w:eastAsia="Times New Roman" w:hAnsi="Times New Roman" w:cs="Times New Roman"/>
          <w:sz w:val="24"/>
          <w:szCs w:val="24"/>
          <w:lang w:val="en-US"/>
        </w:rPr>
        <w:t xml:space="preserve"> due to limited access to information</w:t>
      </w:r>
      <w:r w:rsidR="00EB3872" w:rsidRPr="00A37439">
        <w:rPr>
          <w:rFonts w:ascii="Times New Roman" w:eastAsia="Times New Roman" w:hAnsi="Times New Roman" w:cs="Times New Roman"/>
          <w:sz w:val="24"/>
          <w:szCs w:val="24"/>
          <w:lang w:val="en-US"/>
        </w:rPr>
        <w:t xml:space="preserve">. </w:t>
      </w:r>
      <w:r w:rsidR="005B2592" w:rsidRPr="00A37439">
        <w:rPr>
          <w:rFonts w:ascii="Times New Roman" w:eastAsia="Times New Roman" w:hAnsi="Times New Roman" w:cs="Times New Roman"/>
          <w:sz w:val="24"/>
          <w:szCs w:val="24"/>
          <w:lang w:val="en-US"/>
        </w:rPr>
        <w:t xml:space="preserve">However, </w:t>
      </w:r>
      <w:r w:rsidR="59741DEC" w:rsidRPr="00A37439">
        <w:rPr>
          <w:rFonts w:ascii="Times New Roman" w:eastAsia="Times New Roman" w:hAnsi="Times New Roman" w:cs="Times New Roman"/>
          <w:sz w:val="24"/>
          <w:szCs w:val="24"/>
          <w:lang w:val="en-US"/>
        </w:rPr>
        <w:t>informal observations from field personnel, which do not constitute a formal assessment, indicate</w:t>
      </w:r>
      <w:r w:rsidR="005B2592" w:rsidRPr="00A37439">
        <w:rPr>
          <w:rFonts w:ascii="Times New Roman" w:eastAsia="Times New Roman" w:hAnsi="Times New Roman" w:cs="Times New Roman"/>
          <w:sz w:val="24"/>
          <w:szCs w:val="24"/>
          <w:lang w:val="en-US"/>
        </w:rPr>
        <w:t xml:space="preserve"> that there </w:t>
      </w:r>
      <w:r w:rsidR="3505F586" w:rsidRPr="00A37439">
        <w:rPr>
          <w:rFonts w:ascii="Times New Roman" w:eastAsia="Times New Roman" w:hAnsi="Times New Roman" w:cs="Times New Roman"/>
          <w:sz w:val="24"/>
          <w:szCs w:val="24"/>
          <w:lang w:val="en-US"/>
        </w:rPr>
        <w:t>may be</w:t>
      </w:r>
      <w:r w:rsidR="005B2592" w:rsidRPr="00A37439">
        <w:rPr>
          <w:rFonts w:ascii="Times New Roman" w:eastAsia="Times New Roman" w:hAnsi="Times New Roman" w:cs="Times New Roman"/>
          <w:sz w:val="24"/>
          <w:szCs w:val="24"/>
          <w:lang w:val="en-US"/>
        </w:rPr>
        <w:t xml:space="preserve"> a risk that teams are improperly staffed to carry out sufficient management of the MOUs</w:t>
      </w:r>
      <w:r w:rsidR="00F57538" w:rsidRPr="00A37439">
        <w:rPr>
          <w:rFonts w:ascii="Times New Roman" w:eastAsia="Times New Roman" w:hAnsi="Times New Roman" w:cs="Times New Roman"/>
          <w:sz w:val="24"/>
          <w:szCs w:val="24"/>
          <w:lang w:val="en-US"/>
        </w:rPr>
        <w:t xml:space="preserve">. </w:t>
      </w:r>
    </w:p>
    <w:p w14:paraId="0785F08C" w14:textId="7163E7FF" w:rsidR="006948B2" w:rsidRPr="00A37439" w:rsidRDefault="00F60087" w:rsidP="006213A8">
      <w:pPr>
        <w:spacing w:after="120"/>
        <w:rPr>
          <w:rFonts w:ascii="Times New Roman" w:eastAsia="Times New Roman" w:hAnsi="Times New Roman" w:cs="Times New Roman"/>
          <w:sz w:val="24"/>
          <w:szCs w:val="24"/>
          <w:lang w:val="en-US"/>
        </w:rPr>
      </w:pPr>
      <w:r w:rsidRPr="00A37439">
        <w:rPr>
          <w:rFonts w:ascii="Times New Roman" w:eastAsia="Times New Roman" w:hAnsi="Times New Roman" w:cs="Times New Roman"/>
          <w:sz w:val="24"/>
          <w:szCs w:val="24"/>
          <w:lang w:val="en-US"/>
        </w:rPr>
        <w:t xml:space="preserve">On the investigative side, USAID OIG </w:t>
      </w:r>
      <w:r w:rsidR="00EC75D5" w:rsidRPr="00A37439">
        <w:rPr>
          <w:rFonts w:ascii="Times New Roman" w:eastAsia="Times New Roman" w:hAnsi="Times New Roman" w:cs="Times New Roman"/>
          <w:sz w:val="24"/>
          <w:szCs w:val="24"/>
          <w:lang w:val="en-US"/>
        </w:rPr>
        <w:t>relies</w:t>
      </w:r>
      <w:r w:rsidRPr="00A37439">
        <w:rPr>
          <w:rFonts w:ascii="Times New Roman" w:eastAsia="Times New Roman" w:hAnsi="Times New Roman" w:cs="Times New Roman"/>
          <w:sz w:val="24"/>
          <w:szCs w:val="24"/>
          <w:lang w:val="en-US"/>
        </w:rPr>
        <w:t xml:space="preserve"> heavily on</w:t>
      </w:r>
      <w:r w:rsidR="006948B2" w:rsidRPr="00A37439">
        <w:rPr>
          <w:rFonts w:ascii="Times New Roman" w:eastAsia="Times New Roman" w:hAnsi="Times New Roman" w:cs="Times New Roman"/>
          <w:sz w:val="24"/>
          <w:szCs w:val="24"/>
          <w:lang w:val="en-US"/>
        </w:rPr>
        <w:t xml:space="preserve"> receiving</w:t>
      </w:r>
      <w:r w:rsidRPr="00A37439">
        <w:rPr>
          <w:rFonts w:ascii="Times New Roman" w:eastAsia="Times New Roman" w:hAnsi="Times New Roman" w:cs="Times New Roman"/>
          <w:sz w:val="24"/>
          <w:szCs w:val="24"/>
          <w:lang w:val="en-US"/>
        </w:rPr>
        <w:t xml:space="preserve"> </w:t>
      </w:r>
      <w:r w:rsidR="00D16A1E" w:rsidRPr="00A37439">
        <w:rPr>
          <w:rFonts w:ascii="Times New Roman" w:eastAsia="Times New Roman" w:hAnsi="Times New Roman" w:cs="Times New Roman"/>
          <w:sz w:val="24"/>
          <w:szCs w:val="24"/>
          <w:lang w:val="en-US"/>
        </w:rPr>
        <w:t>independent</w:t>
      </w:r>
      <w:r w:rsidRPr="00A37439">
        <w:rPr>
          <w:rFonts w:ascii="Times New Roman" w:eastAsia="Times New Roman" w:hAnsi="Times New Roman" w:cs="Times New Roman"/>
          <w:sz w:val="24"/>
          <w:szCs w:val="24"/>
          <w:lang w:val="en-US"/>
        </w:rPr>
        <w:t xml:space="preserve"> </w:t>
      </w:r>
      <w:r w:rsidR="006948B2" w:rsidRPr="00A37439">
        <w:rPr>
          <w:rFonts w:ascii="Times New Roman" w:eastAsia="Times New Roman" w:hAnsi="Times New Roman" w:cs="Times New Roman"/>
          <w:sz w:val="24"/>
          <w:szCs w:val="24"/>
          <w:lang w:val="en-US"/>
        </w:rPr>
        <w:t>third-party</w:t>
      </w:r>
      <w:r w:rsidRPr="00A37439">
        <w:rPr>
          <w:rFonts w:ascii="Times New Roman" w:eastAsia="Times New Roman" w:hAnsi="Times New Roman" w:cs="Times New Roman"/>
          <w:sz w:val="24"/>
          <w:szCs w:val="24"/>
          <w:lang w:val="en-US"/>
        </w:rPr>
        <w:t xml:space="preserve"> allegations of misconduct involving G2G funds</w:t>
      </w:r>
      <w:r w:rsidR="00D16A1E" w:rsidRPr="00A37439">
        <w:rPr>
          <w:rFonts w:ascii="Times New Roman" w:eastAsia="Times New Roman" w:hAnsi="Times New Roman" w:cs="Times New Roman"/>
          <w:sz w:val="24"/>
          <w:szCs w:val="24"/>
          <w:lang w:val="en-US"/>
        </w:rPr>
        <w:t xml:space="preserve"> </w:t>
      </w:r>
      <w:r w:rsidR="00473BB5" w:rsidRPr="00A37439">
        <w:rPr>
          <w:rFonts w:ascii="Times New Roman" w:eastAsia="Times New Roman" w:hAnsi="Times New Roman" w:cs="Times New Roman"/>
          <w:sz w:val="24"/>
          <w:szCs w:val="24"/>
          <w:lang w:val="en-US"/>
        </w:rPr>
        <w:t>because r</w:t>
      </w:r>
      <w:r w:rsidRPr="00A37439">
        <w:rPr>
          <w:rFonts w:ascii="Times New Roman" w:eastAsia="Times New Roman" w:hAnsi="Times New Roman" w:cs="Times New Roman"/>
          <w:sz w:val="24"/>
          <w:szCs w:val="24"/>
          <w:lang w:val="en-US"/>
        </w:rPr>
        <w:t xml:space="preserve">eporting from recipient governments </w:t>
      </w:r>
      <w:r w:rsidRPr="00A37439">
        <w:rPr>
          <w:rFonts w:ascii="Times New Roman" w:eastAsia="Times New Roman" w:hAnsi="Times New Roman" w:cs="Times New Roman"/>
          <w:sz w:val="24"/>
          <w:szCs w:val="24"/>
          <w:lang w:val="en-US"/>
        </w:rPr>
        <w:t xml:space="preserve">is </w:t>
      </w:r>
      <w:r w:rsidRPr="00A37439">
        <w:rPr>
          <w:rFonts w:ascii="Times New Roman" w:eastAsia="Times New Roman" w:hAnsi="Times New Roman" w:cs="Times New Roman"/>
          <w:sz w:val="24"/>
          <w:szCs w:val="24"/>
          <w:lang w:val="en-US"/>
        </w:rPr>
        <w:t>limited</w:t>
      </w:r>
      <w:r w:rsidRPr="00A37439">
        <w:rPr>
          <w:rFonts w:ascii="Times New Roman" w:eastAsia="Times New Roman" w:hAnsi="Times New Roman" w:cs="Times New Roman"/>
          <w:sz w:val="24"/>
          <w:szCs w:val="24"/>
          <w:lang w:val="en-US"/>
        </w:rPr>
        <w:t>, if not altogether absent</w:t>
      </w:r>
      <w:r w:rsidR="006948B2" w:rsidRPr="00A37439">
        <w:rPr>
          <w:rFonts w:ascii="Times New Roman" w:eastAsia="Times New Roman" w:hAnsi="Times New Roman" w:cs="Times New Roman"/>
          <w:sz w:val="24"/>
          <w:szCs w:val="24"/>
          <w:lang w:val="en-US"/>
        </w:rPr>
        <w:t xml:space="preserve">. This highlights a </w:t>
      </w:r>
      <w:r w:rsidRPr="00A37439">
        <w:rPr>
          <w:rFonts w:ascii="Times New Roman" w:hAnsi="Times New Roman" w:cs="Times New Roman"/>
          <w:sz w:val="24"/>
          <w:szCs w:val="24"/>
          <w:lang w:val="en-US"/>
        </w:rPr>
        <w:t>systemic challenge</w:t>
      </w:r>
      <w:r w:rsidR="006948B2" w:rsidRPr="00A37439">
        <w:rPr>
          <w:rFonts w:ascii="Times New Roman" w:hAnsi="Times New Roman" w:cs="Times New Roman"/>
          <w:sz w:val="24"/>
          <w:szCs w:val="24"/>
          <w:lang w:val="en-US"/>
        </w:rPr>
        <w:t xml:space="preserve"> to</w:t>
      </w:r>
      <w:r w:rsidRPr="00A37439">
        <w:rPr>
          <w:rFonts w:ascii="Times New Roman" w:hAnsi="Times New Roman" w:cs="Times New Roman"/>
          <w:sz w:val="24"/>
          <w:szCs w:val="24"/>
          <w:lang w:val="en-US"/>
        </w:rPr>
        <w:t xml:space="preserve"> detecting fraud, waste, and abuse in G2G awards, where the U.S. government </w:t>
      </w:r>
      <w:r w:rsidRPr="00A37439">
        <w:rPr>
          <w:rFonts w:ascii="Times New Roman" w:hAnsi="Times New Roman" w:cs="Times New Roman"/>
          <w:sz w:val="24"/>
          <w:szCs w:val="24"/>
          <w:lang w:val="en-US"/>
        </w:rPr>
        <w:t>has</w:t>
      </w:r>
      <w:r w:rsidRPr="00A37439">
        <w:rPr>
          <w:rFonts w:ascii="Times New Roman" w:hAnsi="Times New Roman" w:cs="Times New Roman"/>
          <w:sz w:val="24"/>
          <w:szCs w:val="24"/>
          <w:lang w:val="en-US"/>
        </w:rPr>
        <w:t xml:space="preserve"> limited independent visibility into host-government systems and operations. More broadly, the U.S. government’s capacity to pursue accountability in G2G awards is constrained by legal, jurisdictional, and diplomatic considerations</w:t>
      </w:r>
      <w:r w:rsidR="018A0F96" w:rsidRPr="00A37439">
        <w:rPr>
          <w:rFonts w:ascii="Times New Roman" w:hAnsi="Times New Roman" w:cs="Times New Roman"/>
          <w:sz w:val="24"/>
          <w:szCs w:val="24"/>
          <w:lang w:val="en-US"/>
        </w:rPr>
        <w:t>, including those related to sovereign immunity and applicable international agreements</w:t>
      </w:r>
      <w:r w:rsidRPr="00A37439">
        <w:rPr>
          <w:rFonts w:ascii="Times New Roman" w:hAnsi="Times New Roman" w:cs="Times New Roman"/>
          <w:sz w:val="24"/>
          <w:szCs w:val="24"/>
          <w:lang w:val="en-US"/>
        </w:rPr>
        <w:t>. For example, USAID OIG’s capacity to pursue civil and/or criminal action against</w:t>
      </w:r>
      <w:r w:rsidR="001A7B74" w:rsidRPr="00A37439">
        <w:rPr>
          <w:rFonts w:ascii="Times New Roman" w:hAnsi="Times New Roman" w:cs="Times New Roman"/>
          <w:sz w:val="24"/>
          <w:szCs w:val="24"/>
          <w:lang w:val="en-US"/>
        </w:rPr>
        <w:t xml:space="preserve"> </w:t>
      </w:r>
      <w:r w:rsidR="00826620" w:rsidRPr="00A37439">
        <w:rPr>
          <w:rFonts w:ascii="Times New Roman" w:hAnsi="Times New Roman" w:cs="Times New Roman"/>
          <w:sz w:val="24"/>
          <w:szCs w:val="24"/>
          <w:lang w:val="en-US"/>
        </w:rPr>
        <w:t xml:space="preserve">KEMSA </w:t>
      </w:r>
      <w:r w:rsidRPr="00A37439">
        <w:rPr>
          <w:rFonts w:ascii="Times New Roman" w:hAnsi="Times New Roman" w:cs="Times New Roman"/>
          <w:sz w:val="24"/>
          <w:szCs w:val="24"/>
          <w:lang w:val="en-US"/>
        </w:rPr>
        <w:t xml:space="preserve">was limited by the fact that any action against </w:t>
      </w:r>
      <w:r w:rsidR="00EC75D5" w:rsidRPr="00A37439">
        <w:rPr>
          <w:rFonts w:ascii="Times New Roman" w:hAnsi="Times New Roman" w:cs="Times New Roman"/>
          <w:sz w:val="24"/>
          <w:szCs w:val="24"/>
          <w:lang w:val="en-US"/>
        </w:rPr>
        <w:t>the organization</w:t>
      </w:r>
      <w:r w:rsidRPr="00A37439">
        <w:rPr>
          <w:rFonts w:ascii="Times New Roman" w:hAnsi="Times New Roman" w:cs="Times New Roman"/>
          <w:sz w:val="24"/>
          <w:szCs w:val="24"/>
          <w:lang w:val="en-US"/>
        </w:rPr>
        <w:t xml:space="preserve"> </w:t>
      </w:r>
      <w:r w:rsidR="76633833" w:rsidRPr="00A37439">
        <w:rPr>
          <w:rFonts w:ascii="Times New Roman" w:hAnsi="Times New Roman" w:cs="Times New Roman"/>
          <w:sz w:val="24"/>
          <w:szCs w:val="24"/>
          <w:lang w:val="en-US"/>
        </w:rPr>
        <w:t>c</w:t>
      </w:r>
      <w:r w:rsidRPr="00A37439">
        <w:rPr>
          <w:rFonts w:ascii="Times New Roman" w:hAnsi="Times New Roman" w:cs="Times New Roman"/>
          <w:sz w:val="24"/>
          <w:szCs w:val="24"/>
          <w:lang w:val="en-US"/>
        </w:rPr>
        <w:t>ould effectively be a suit by the United States against Kenya. Furthermore, such investigations can be complicated by </w:t>
      </w:r>
      <w:r w:rsidRPr="00A37439">
        <w:rPr>
          <w:rFonts w:ascii="Times New Roman" w:hAnsi="Times New Roman" w:cs="Times New Roman"/>
          <w:sz w:val="24"/>
          <w:szCs w:val="24"/>
          <w:lang w:val="en-US"/>
        </w:rPr>
        <w:t>non</w:t>
      </w:r>
      <w:r w:rsidR="00616BA1" w:rsidRPr="00A37439">
        <w:rPr>
          <w:rFonts w:ascii="Times New Roman" w:hAnsi="Times New Roman" w:cs="Times New Roman"/>
          <w:sz w:val="24"/>
          <w:szCs w:val="24"/>
          <w:lang w:val="en-US"/>
        </w:rPr>
        <w:t>-</w:t>
      </w:r>
      <w:r w:rsidRPr="00A37439">
        <w:rPr>
          <w:rFonts w:ascii="Times New Roman" w:hAnsi="Times New Roman" w:cs="Times New Roman"/>
          <w:sz w:val="24"/>
          <w:szCs w:val="24"/>
          <w:lang w:val="en-US"/>
        </w:rPr>
        <w:t>cooperation from host-</w:t>
      </w:r>
      <w:r w:rsidR="00C545E0">
        <w:rPr>
          <w:rFonts w:ascii="Times New Roman" w:hAnsi="Times New Roman" w:cs="Times New Roman"/>
          <w:sz w:val="24"/>
          <w:szCs w:val="24"/>
          <w:lang w:val="en-US"/>
        </w:rPr>
        <w:t>country</w:t>
      </w:r>
      <w:r w:rsidRPr="00A37439">
        <w:rPr>
          <w:rFonts w:ascii="Times New Roman" w:hAnsi="Times New Roman" w:cs="Times New Roman"/>
          <w:sz w:val="24"/>
          <w:szCs w:val="24"/>
          <w:lang w:val="en-US"/>
        </w:rPr>
        <w:t xml:space="preserve"> law enforcement, as well as restricted access to witnesses, records, and subjects.</w:t>
      </w:r>
    </w:p>
    <w:p w14:paraId="0D2C2358" w14:textId="0F26793F" w:rsidR="006948B2" w:rsidRPr="00A37439" w:rsidRDefault="006948B2" w:rsidP="006213A8">
      <w:pPr>
        <w:spacing w:after="120"/>
        <w:rPr>
          <w:rFonts w:ascii="Times New Roman" w:eastAsia="Times New Roman" w:hAnsi="Times New Roman" w:cs="Times New Roman"/>
          <w:sz w:val="24"/>
          <w:szCs w:val="24"/>
          <w:lang w:val="en-US"/>
        </w:rPr>
      </w:pPr>
      <w:r w:rsidRPr="00A37439">
        <w:rPr>
          <w:rFonts w:ascii="Times New Roman" w:eastAsia="Times New Roman" w:hAnsi="Times New Roman" w:cs="Times New Roman"/>
          <w:sz w:val="24"/>
          <w:szCs w:val="24"/>
          <w:lang w:val="en-US"/>
        </w:rPr>
        <w:t>These challenges reflect, in part, the U.S. government’s </w:t>
      </w:r>
      <w:r w:rsidR="3C9533D7" w:rsidRPr="00A37439">
        <w:rPr>
          <w:rFonts w:ascii="Times New Roman" w:eastAsia="Times New Roman" w:hAnsi="Times New Roman" w:cs="Times New Roman"/>
          <w:sz w:val="24"/>
          <w:szCs w:val="24"/>
          <w:lang w:val="en-US"/>
        </w:rPr>
        <w:t>current and evolving</w:t>
      </w:r>
      <w:r w:rsidRPr="00A37439">
        <w:rPr>
          <w:rFonts w:ascii="Times New Roman" w:eastAsia="Times New Roman" w:hAnsi="Times New Roman" w:cs="Times New Roman"/>
          <w:sz w:val="24"/>
          <w:szCs w:val="24"/>
          <w:lang w:val="en-US"/>
        </w:rPr>
        <w:t xml:space="preserve"> capacity</w:t>
      </w:r>
      <w:r w:rsidR="2C514764" w:rsidRPr="00A37439">
        <w:rPr>
          <w:rFonts w:ascii="Times New Roman" w:eastAsia="Times New Roman" w:hAnsi="Times New Roman" w:cs="Times New Roman"/>
          <w:sz w:val="24"/>
          <w:szCs w:val="24"/>
          <w:lang w:val="en-US"/>
        </w:rPr>
        <w:t xml:space="preserve"> constraints in</w:t>
      </w:r>
      <w:r w:rsidRPr="00A37439">
        <w:rPr>
          <w:rFonts w:ascii="Times New Roman" w:eastAsia="Times New Roman" w:hAnsi="Times New Roman" w:cs="Times New Roman"/>
          <w:sz w:val="24"/>
          <w:szCs w:val="24"/>
          <w:lang w:val="en-US"/>
        </w:rPr>
        <w:t xml:space="preserve"> oversee</w:t>
      </w:r>
      <w:r w:rsidR="7242CFBF" w:rsidRPr="00A37439">
        <w:rPr>
          <w:rFonts w:ascii="Times New Roman" w:eastAsia="Times New Roman" w:hAnsi="Times New Roman" w:cs="Times New Roman"/>
          <w:sz w:val="24"/>
          <w:szCs w:val="24"/>
          <w:lang w:val="en-US"/>
        </w:rPr>
        <w:t>ing</w:t>
      </w:r>
      <w:r w:rsidRPr="00A37439">
        <w:rPr>
          <w:rFonts w:ascii="Times New Roman" w:eastAsia="Times New Roman" w:hAnsi="Times New Roman" w:cs="Times New Roman"/>
          <w:sz w:val="24"/>
          <w:szCs w:val="24"/>
          <w:lang w:val="en-US"/>
        </w:rPr>
        <w:t xml:space="preserve"> G2G awards. Unlike traditional assistance mechanisms, such arrangements may not provide enforceable rights of access to the records, personnel, or data necessary to conduct independent audits and investigations or to verify that U.S.-funded commodities and services reach intended beneficiaries.    </w:t>
      </w:r>
    </w:p>
    <w:p w14:paraId="5243C6BD" w14:textId="2EDA24E7" w:rsidR="006948B2" w:rsidRPr="00A37439" w:rsidRDefault="00133BE1" w:rsidP="006213A8">
      <w:pPr>
        <w:spacing w:after="120"/>
        <w:rPr>
          <w:rFonts w:ascii="Times New Roman" w:eastAsia="Times New Roman" w:hAnsi="Times New Roman" w:cs="Times New Roman"/>
          <w:sz w:val="24"/>
          <w:szCs w:val="24"/>
          <w:lang w:val="en-US"/>
        </w:rPr>
      </w:pPr>
      <w:r w:rsidRPr="00A37439">
        <w:rPr>
          <w:rFonts w:ascii="Times New Roman" w:eastAsia="Times New Roman" w:hAnsi="Times New Roman" w:cs="Times New Roman"/>
          <w:sz w:val="24"/>
          <w:szCs w:val="24"/>
          <w:lang w:val="en-US"/>
        </w:rPr>
        <w:t>Congress and the American people deserve confidence that their taxpayer dollars are protected, and the communities around the world who rely on U.S. assistance deserve the assurance that the support intended for them is not lost to fraud, corruption, or abuse. USAID OIG remains deeply committed to safeguarding U.S. taxpayer dollars and ensuring accountability over foreign assistance</w:t>
      </w:r>
      <w:r w:rsidR="00757B25" w:rsidRPr="00A37439">
        <w:rPr>
          <w:rFonts w:ascii="Times New Roman" w:eastAsia="Times New Roman" w:hAnsi="Times New Roman" w:cs="Times New Roman"/>
          <w:sz w:val="24"/>
          <w:szCs w:val="24"/>
          <w:lang w:val="en-US"/>
        </w:rPr>
        <w:t xml:space="preserve">, </w:t>
      </w:r>
      <w:r w:rsidR="00BE0D08" w:rsidRPr="00A37439">
        <w:rPr>
          <w:rFonts w:ascii="Times New Roman" w:eastAsia="Times New Roman" w:hAnsi="Times New Roman" w:cs="Times New Roman"/>
          <w:sz w:val="24"/>
          <w:szCs w:val="24"/>
          <w:lang w:val="en-US"/>
        </w:rPr>
        <w:t>and we appreciate continued congressional support for our independent oversight mission.</w:t>
      </w:r>
    </w:p>
    <w:sectPr w:rsidR="006948B2" w:rsidRPr="00A3743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6C3FBB" w14:textId="77777777" w:rsidR="00866105" w:rsidRDefault="00866105" w:rsidP="00632646">
      <w:pPr>
        <w:spacing w:line="240" w:lineRule="auto"/>
      </w:pPr>
      <w:r>
        <w:separator/>
      </w:r>
    </w:p>
  </w:endnote>
  <w:endnote w:type="continuationSeparator" w:id="0">
    <w:p w14:paraId="44A102FB" w14:textId="77777777" w:rsidR="00866105" w:rsidRDefault="00866105" w:rsidP="006326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57F88C6F-094E-4225-BF51-692F415EE2A6}"/>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071AA64F-9A73-4A73-B6E2-5AD9A8E6536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A0C818" w14:textId="77777777" w:rsidR="00866105" w:rsidRDefault="00866105" w:rsidP="00632646">
      <w:pPr>
        <w:spacing w:line="240" w:lineRule="auto"/>
      </w:pPr>
      <w:r>
        <w:separator/>
      </w:r>
    </w:p>
  </w:footnote>
  <w:footnote w:type="continuationSeparator" w:id="0">
    <w:p w14:paraId="1E1A5889" w14:textId="77777777" w:rsidR="00866105" w:rsidRDefault="00866105" w:rsidP="00632646">
      <w:pPr>
        <w:spacing w:line="240" w:lineRule="auto"/>
      </w:pPr>
      <w:r>
        <w:continuationSeparator/>
      </w:r>
    </w:p>
  </w:footnote>
  <w:footnote w:id="1">
    <w:p w14:paraId="3F8B225C" w14:textId="193306CD" w:rsidR="00632646" w:rsidRPr="007C1CA3" w:rsidRDefault="00632646" w:rsidP="00632646">
      <w:pPr>
        <w:pStyle w:val="FootnoteText"/>
        <w:rPr>
          <w:rFonts w:ascii="Times New Roman" w:hAnsi="Times New Roman" w:cs="Times New Roman"/>
          <w:lang w:val="en-US"/>
        </w:rPr>
      </w:pPr>
      <w:r w:rsidRPr="007C1CA3">
        <w:rPr>
          <w:rStyle w:val="FootnoteReference"/>
          <w:rFonts w:ascii="Times New Roman" w:hAnsi="Times New Roman" w:cs="Times New Roman"/>
        </w:rPr>
        <w:footnoteRef/>
      </w:r>
      <w:r w:rsidRPr="007C1CA3">
        <w:rPr>
          <w:rFonts w:ascii="Times New Roman" w:hAnsi="Times New Roman" w:cs="Times New Roman"/>
        </w:rPr>
        <w:t xml:space="preserve"> </w:t>
      </w:r>
      <w:r w:rsidRPr="007C1CA3">
        <w:rPr>
          <w:rFonts w:ascii="Times New Roman" w:hAnsi="Times New Roman" w:cs="Times New Roman"/>
          <w:i/>
          <w:iCs/>
          <w:lang w:val="en-US"/>
        </w:rPr>
        <w:t xml:space="preserve">See </w:t>
      </w:r>
      <w:r w:rsidRPr="007C1CA3">
        <w:rPr>
          <w:rFonts w:ascii="Times New Roman" w:hAnsi="Times New Roman" w:cs="Times New Roman"/>
          <w:lang w:val="en-US"/>
        </w:rPr>
        <w:t>Consolidated Appropriations Act, 2026.</w:t>
      </w:r>
    </w:p>
    <w:p w14:paraId="0B80AD6E" w14:textId="57B2008E" w:rsidR="00632646" w:rsidRPr="007C1CA3" w:rsidRDefault="00632646">
      <w:pPr>
        <w:pStyle w:val="FootnoteText"/>
        <w:rPr>
          <w:rFonts w:ascii="Times New Roman" w:hAnsi="Times New Roman" w:cs="Times New Roman"/>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096FE2"/>
    <w:multiLevelType w:val="multilevel"/>
    <w:tmpl w:val="73142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59023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25A0"/>
    <w:rsid w:val="000335F9"/>
    <w:rsid w:val="000419F7"/>
    <w:rsid w:val="0004378E"/>
    <w:rsid w:val="00044956"/>
    <w:rsid w:val="00045C25"/>
    <w:rsid w:val="000518B7"/>
    <w:rsid w:val="000C5CD1"/>
    <w:rsid w:val="000E387B"/>
    <w:rsid w:val="001012DC"/>
    <w:rsid w:val="001018A1"/>
    <w:rsid w:val="00110C76"/>
    <w:rsid w:val="0013336A"/>
    <w:rsid w:val="00133BE1"/>
    <w:rsid w:val="001357E5"/>
    <w:rsid w:val="00136CDD"/>
    <w:rsid w:val="0014587F"/>
    <w:rsid w:val="00151999"/>
    <w:rsid w:val="00153BE9"/>
    <w:rsid w:val="00160172"/>
    <w:rsid w:val="00184FC7"/>
    <w:rsid w:val="00185243"/>
    <w:rsid w:val="00190A9E"/>
    <w:rsid w:val="00191F24"/>
    <w:rsid w:val="00194C84"/>
    <w:rsid w:val="001A7B74"/>
    <w:rsid w:val="001B37A5"/>
    <w:rsid w:val="00217145"/>
    <w:rsid w:val="002217B7"/>
    <w:rsid w:val="0022376A"/>
    <w:rsid w:val="00227FA5"/>
    <w:rsid w:val="00236744"/>
    <w:rsid w:val="002405BD"/>
    <w:rsid w:val="00251394"/>
    <w:rsid w:val="0027135C"/>
    <w:rsid w:val="0027587F"/>
    <w:rsid w:val="00277691"/>
    <w:rsid w:val="002870C2"/>
    <w:rsid w:val="002945DE"/>
    <w:rsid w:val="002B55AB"/>
    <w:rsid w:val="002C096C"/>
    <w:rsid w:val="002F4DE2"/>
    <w:rsid w:val="00304A44"/>
    <w:rsid w:val="003226E4"/>
    <w:rsid w:val="00323DC4"/>
    <w:rsid w:val="00343D69"/>
    <w:rsid w:val="00353ED8"/>
    <w:rsid w:val="00372330"/>
    <w:rsid w:val="00382302"/>
    <w:rsid w:val="00382489"/>
    <w:rsid w:val="0038693B"/>
    <w:rsid w:val="003B2F0E"/>
    <w:rsid w:val="003C5738"/>
    <w:rsid w:val="003D25A0"/>
    <w:rsid w:val="003E6A6B"/>
    <w:rsid w:val="00412E4C"/>
    <w:rsid w:val="004168DA"/>
    <w:rsid w:val="004522A8"/>
    <w:rsid w:val="0046544D"/>
    <w:rsid w:val="00470EEF"/>
    <w:rsid w:val="00473BB5"/>
    <w:rsid w:val="0048279F"/>
    <w:rsid w:val="00494997"/>
    <w:rsid w:val="00497BE0"/>
    <w:rsid w:val="004F1335"/>
    <w:rsid w:val="004F497B"/>
    <w:rsid w:val="00520763"/>
    <w:rsid w:val="00543EF0"/>
    <w:rsid w:val="00573B7C"/>
    <w:rsid w:val="0059599D"/>
    <w:rsid w:val="005B2592"/>
    <w:rsid w:val="005C02A9"/>
    <w:rsid w:val="005C19D4"/>
    <w:rsid w:val="005D2338"/>
    <w:rsid w:val="005D3792"/>
    <w:rsid w:val="005F23BA"/>
    <w:rsid w:val="00607AB7"/>
    <w:rsid w:val="00610453"/>
    <w:rsid w:val="00616BA1"/>
    <w:rsid w:val="006174FA"/>
    <w:rsid w:val="006213A8"/>
    <w:rsid w:val="006226B6"/>
    <w:rsid w:val="00632646"/>
    <w:rsid w:val="00640762"/>
    <w:rsid w:val="00663735"/>
    <w:rsid w:val="006948B2"/>
    <w:rsid w:val="006A251C"/>
    <w:rsid w:val="006B0A66"/>
    <w:rsid w:val="006B5EE7"/>
    <w:rsid w:val="006C7D58"/>
    <w:rsid w:val="006D113D"/>
    <w:rsid w:val="006D3872"/>
    <w:rsid w:val="006F2D9B"/>
    <w:rsid w:val="006F5BD5"/>
    <w:rsid w:val="00700615"/>
    <w:rsid w:val="00704BC1"/>
    <w:rsid w:val="00711AE2"/>
    <w:rsid w:val="00716B24"/>
    <w:rsid w:val="007318EE"/>
    <w:rsid w:val="0075209F"/>
    <w:rsid w:val="00757B25"/>
    <w:rsid w:val="00764068"/>
    <w:rsid w:val="0078394F"/>
    <w:rsid w:val="007932A5"/>
    <w:rsid w:val="007B7233"/>
    <w:rsid w:val="007C1CA3"/>
    <w:rsid w:val="007C2E90"/>
    <w:rsid w:val="007D171C"/>
    <w:rsid w:val="007E3237"/>
    <w:rsid w:val="007F5B4F"/>
    <w:rsid w:val="008175F3"/>
    <w:rsid w:val="00826620"/>
    <w:rsid w:val="00851E79"/>
    <w:rsid w:val="00865535"/>
    <w:rsid w:val="00866105"/>
    <w:rsid w:val="008822B1"/>
    <w:rsid w:val="00893883"/>
    <w:rsid w:val="008A0EDB"/>
    <w:rsid w:val="008A37AF"/>
    <w:rsid w:val="008B2EA3"/>
    <w:rsid w:val="008B5C8A"/>
    <w:rsid w:val="008E4492"/>
    <w:rsid w:val="00903115"/>
    <w:rsid w:val="00905526"/>
    <w:rsid w:val="00910EA4"/>
    <w:rsid w:val="00916BF8"/>
    <w:rsid w:val="00930B22"/>
    <w:rsid w:val="00942D46"/>
    <w:rsid w:val="0094789F"/>
    <w:rsid w:val="00950F18"/>
    <w:rsid w:val="00951F61"/>
    <w:rsid w:val="00952617"/>
    <w:rsid w:val="00960E52"/>
    <w:rsid w:val="00974282"/>
    <w:rsid w:val="00974FB2"/>
    <w:rsid w:val="00990625"/>
    <w:rsid w:val="00991460"/>
    <w:rsid w:val="00993C6E"/>
    <w:rsid w:val="009977FF"/>
    <w:rsid w:val="009A37DF"/>
    <w:rsid w:val="009B2EC8"/>
    <w:rsid w:val="009D2261"/>
    <w:rsid w:val="009E2DBD"/>
    <w:rsid w:val="009F418A"/>
    <w:rsid w:val="00A0712E"/>
    <w:rsid w:val="00A161B4"/>
    <w:rsid w:val="00A17A36"/>
    <w:rsid w:val="00A20F81"/>
    <w:rsid w:val="00A37439"/>
    <w:rsid w:val="00A477E6"/>
    <w:rsid w:val="00A51D99"/>
    <w:rsid w:val="00A86686"/>
    <w:rsid w:val="00AA4CF3"/>
    <w:rsid w:val="00AB44A0"/>
    <w:rsid w:val="00AC0BFA"/>
    <w:rsid w:val="00AD6A73"/>
    <w:rsid w:val="00AE4FF8"/>
    <w:rsid w:val="00AE72CD"/>
    <w:rsid w:val="00AE75E7"/>
    <w:rsid w:val="00B02446"/>
    <w:rsid w:val="00B13760"/>
    <w:rsid w:val="00B355FE"/>
    <w:rsid w:val="00B40671"/>
    <w:rsid w:val="00B50066"/>
    <w:rsid w:val="00B63621"/>
    <w:rsid w:val="00B739DB"/>
    <w:rsid w:val="00BA7FB9"/>
    <w:rsid w:val="00BB12CA"/>
    <w:rsid w:val="00BB45CB"/>
    <w:rsid w:val="00BB4931"/>
    <w:rsid w:val="00BB5042"/>
    <w:rsid w:val="00BB6A1D"/>
    <w:rsid w:val="00BC3F46"/>
    <w:rsid w:val="00BE0D08"/>
    <w:rsid w:val="00BF29D1"/>
    <w:rsid w:val="00BF5EB3"/>
    <w:rsid w:val="00C10DB2"/>
    <w:rsid w:val="00C14432"/>
    <w:rsid w:val="00C17406"/>
    <w:rsid w:val="00C438F7"/>
    <w:rsid w:val="00C50874"/>
    <w:rsid w:val="00C52364"/>
    <w:rsid w:val="00C545E0"/>
    <w:rsid w:val="00C65549"/>
    <w:rsid w:val="00C718A5"/>
    <w:rsid w:val="00C8188D"/>
    <w:rsid w:val="00C8400B"/>
    <w:rsid w:val="00C87F6A"/>
    <w:rsid w:val="00CA2619"/>
    <w:rsid w:val="00CB1698"/>
    <w:rsid w:val="00CD4FFB"/>
    <w:rsid w:val="00CE5A5D"/>
    <w:rsid w:val="00D16A1E"/>
    <w:rsid w:val="00D37FD1"/>
    <w:rsid w:val="00D41918"/>
    <w:rsid w:val="00D43C88"/>
    <w:rsid w:val="00D55F14"/>
    <w:rsid w:val="00D71D10"/>
    <w:rsid w:val="00D76AC8"/>
    <w:rsid w:val="00D85BBD"/>
    <w:rsid w:val="00D877FE"/>
    <w:rsid w:val="00DB0DD1"/>
    <w:rsid w:val="00DD61DE"/>
    <w:rsid w:val="00DE0CB0"/>
    <w:rsid w:val="00DE66BD"/>
    <w:rsid w:val="00E557EE"/>
    <w:rsid w:val="00E56E6B"/>
    <w:rsid w:val="00E93E6D"/>
    <w:rsid w:val="00E95A7F"/>
    <w:rsid w:val="00EA03C3"/>
    <w:rsid w:val="00EB3872"/>
    <w:rsid w:val="00EC0DCC"/>
    <w:rsid w:val="00EC75D5"/>
    <w:rsid w:val="00ED58D7"/>
    <w:rsid w:val="00ED676B"/>
    <w:rsid w:val="00EE0C8E"/>
    <w:rsid w:val="00EF33B7"/>
    <w:rsid w:val="00F07D9A"/>
    <w:rsid w:val="00F14121"/>
    <w:rsid w:val="00F176B2"/>
    <w:rsid w:val="00F24EA0"/>
    <w:rsid w:val="00F351C8"/>
    <w:rsid w:val="00F35CB4"/>
    <w:rsid w:val="00F461DB"/>
    <w:rsid w:val="00F474B1"/>
    <w:rsid w:val="00F54BE8"/>
    <w:rsid w:val="00F57538"/>
    <w:rsid w:val="00F60087"/>
    <w:rsid w:val="00FA226F"/>
    <w:rsid w:val="018A0F96"/>
    <w:rsid w:val="031E30DE"/>
    <w:rsid w:val="056CF9E0"/>
    <w:rsid w:val="072F9D25"/>
    <w:rsid w:val="0762110D"/>
    <w:rsid w:val="076DF6F7"/>
    <w:rsid w:val="07C09E84"/>
    <w:rsid w:val="081285AA"/>
    <w:rsid w:val="08672E3F"/>
    <w:rsid w:val="0B39F988"/>
    <w:rsid w:val="0EF3CDC7"/>
    <w:rsid w:val="12B349A1"/>
    <w:rsid w:val="1414EA0B"/>
    <w:rsid w:val="15E9D9A2"/>
    <w:rsid w:val="1BF63EDD"/>
    <w:rsid w:val="24573082"/>
    <w:rsid w:val="24767513"/>
    <w:rsid w:val="286987F5"/>
    <w:rsid w:val="2C1DC552"/>
    <w:rsid w:val="2C514764"/>
    <w:rsid w:val="2FD71CEA"/>
    <w:rsid w:val="302A30C6"/>
    <w:rsid w:val="3198D441"/>
    <w:rsid w:val="32AB84CE"/>
    <w:rsid w:val="3345B1B0"/>
    <w:rsid w:val="3505F586"/>
    <w:rsid w:val="3592F601"/>
    <w:rsid w:val="36C909BB"/>
    <w:rsid w:val="38E8F3BF"/>
    <w:rsid w:val="3A54D13A"/>
    <w:rsid w:val="3C260825"/>
    <w:rsid w:val="3C9533D7"/>
    <w:rsid w:val="3EC0EA39"/>
    <w:rsid w:val="483642DB"/>
    <w:rsid w:val="48EC759E"/>
    <w:rsid w:val="4A9A3557"/>
    <w:rsid w:val="4E7F876D"/>
    <w:rsid w:val="523A0BFC"/>
    <w:rsid w:val="562CBA41"/>
    <w:rsid w:val="58458B60"/>
    <w:rsid w:val="59741DEC"/>
    <w:rsid w:val="5A4BFC77"/>
    <w:rsid w:val="5A99F979"/>
    <w:rsid w:val="5B4A81B9"/>
    <w:rsid w:val="5B853303"/>
    <w:rsid w:val="5D6E35ED"/>
    <w:rsid w:val="61493359"/>
    <w:rsid w:val="623CDE46"/>
    <w:rsid w:val="6331C50B"/>
    <w:rsid w:val="6451A2A5"/>
    <w:rsid w:val="653BBA92"/>
    <w:rsid w:val="66CD3DB7"/>
    <w:rsid w:val="67BB7D7E"/>
    <w:rsid w:val="6A0A9C44"/>
    <w:rsid w:val="6C291F1D"/>
    <w:rsid w:val="6F110886"/>
    <w:rsid w:val="702820BE"/>
    <w:rsid w:val="7242CFBF"/>
    <w:rsid w:val="74E1CDA8"/>
    <w:rsid w:val="76633833"/>
    <w:rsid w:val="77BA5D9D"/>
    <w:rsid w:val="77BC5A08"/>
    <w:rsid w:val="7849EDDB"/>
    <w:rsid w:val="7D1C22F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6640D1"/>
  <w15:docId w15:val="{6FBC86B1-DEAD-4FE1-A658-5FFE1DCFA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382489"/>
    <w:rPr>
      <w:sz w:val="16"/>
      <w:szCs w:val="16"/>
    </w:rPr>
  </w:style>
  <w:style w:type="paragraph" w:styleId="CommentText">
    <w:name w:val="annotation text"/>
    <w:basedOn w:val="Normal"/>
    <w:link w:val="CommentTextChar"/>
    <w:uiPriority w:val="99"/>
    <w:unhideWhenUsed/>
    <w:rsid w:val="00382489"/>
    <w:pPr>
      <w:spacing w:line="240" w:lineRule="auto"/>
    </w:pPr>
    <w:rPr>
      <w:sz w:val="20"/>
      <w:szCs w:val="20"/>
    </w:rPr>
  </w:style>
  <w:style w:type="character" w:customStyle="1" w:styleId="CommentTextChar">
    <w:name w:val="Comment Text Char"/>
    <w:basedOn w:val="DefaultParagraphFont"/>
    <w:link w:val="CommentText"/>
    <w:uiPriority w:val="99"/>
    <w:rsid w:val="00382489"/>
    <w:rPr>
      <w:sz w:val="20"/>
      <w:szCs w:val="20"/>
    </w:rPr>
  </w:style>
  <w:style w:type="paragraph" w:styleId="CommentSubject">
    <w:name w:val="annotation subject"/>
    <w:basedOn w:val="CommentText"/>
    <w:next w:val="CommentText"/>
    <w:link w:val="CommentSubjectChar"/>
    <w:uiPriority w:val="99"/>
    <w:semiHidden/>
    <w:unhideWhenUsed/>
    <w:rsid w:val="00382489"/>
    <w:rPr>
      <w:b/>
      <w:bCs/>
    </w:rPr>
  </w:style>
  <w:style w:type="character" w:customStyle="1" w:styleId="CommentSubjectChar">
    <w:name w:val="Comment Subject Char"/>
    <w:basedOn w:val="CommentTextChar"/>
    <w:link w:val="CommentSubject"/>
    <w:uiPriority w:val="99"/>
    <w:semiHidden/>
    <w:rsid w:val="00382489"/>
    <w:rPr>
      <w:b/>
      <w:bCs/>
      <w:sz w:val="20"/>
      <w:szCs w:val="20"/>
    </w:rPr>
  </w:style>
  <w:style w:type="paragraph" w:styleId="Revision">
    <w:name w:val="Revision"/>
    <w:hidden/>
    <w:uiPriority w:val="99"/>
    <w:semiHidden/>
    <w:rsid w:val="00C718A5"/>
    <w:pPr>
      <w:spacing w:line="240" w:lineRule="auto"/>
    </w:pPr>
  </w:style>
  <w:style w:type="paragraph" w:styleId="FootnoteText">
    <w:name w:val="footnote text"/>
    <w:basedOn w:val="Normal"/>
    <w:link w:val="FootnoteTextChar"/>
    <w:uiPriority w:val="99"/>
    <w:semiHidden/>
    <w:unhideWhenUsed/>
    <w:rsid w:val="00632646"/>
    <w:pPr>
      <w:spacing w:line="240" w:lineRule="auto"/>
    </w:pPr>
    <w:rPr>
      <w:sz w:val="20"/>
      <w:szCs w:val="20"/>
    </w:rPr>
  </w:style>
  <w:style w:type="character" w:customStyle="1" w:styleId="FootnoteTextChar">
    <w:name w:val="Footnote Text Char"/>
    <w:basedOn w:val="DefaultParagraphFont"/>
    <w:link w:val="FootnoteText"/>
    <w:uiPriority w:val="99"/>
    <w:semiHidden/>
    <w:rsid w:val="00632646"/>
    <w:rPr>
      <w:sz w:val="20"/>
      <w:szCs w:val="20"/>
    </w:rPr>
  </w:style>
  <w:style w:type="character" w:styleId="FootnoteReference">
    <w:name w:val="footnote reference"/>
    <w:basedOn w:val="DefaultParagraphFont"/>
    <w:uiPriority w:val="99"/>
    <w:semiHidden/>
    <w:unhideWhenUsed/>
    <w:rsid w:val="00632646"/>
    <w:rPr>
      <w:vertAlign w:val="superscript"/>
    </w:rPr>
  </w:style>
  <w:style w:type="paragraph" w:styleId="Header">
    <w:name w:val="header"/>
    <w:basedOn w:val="Normal"/>
    <w:link w:val="HeaderChar"/>
    <w:uiPriority w:val="99"/>
    <w:semiHidden/>
    <w:unhideWhenUsed/>
    <w:rsid w:val="002945DE"/>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2945DE"/>
  </w:style>
  <w:style w:type="paragraph" w:styleId="Footer">
    <w:name w:val="footer"/>
    <w:basedOn w:val="Normal"/>
    <w:link w:val="FooterChar"/>
    <w:uiPriority w:val="99"/>
    <w:semiHidden/>
    <w:unhideWhenUsed/>
    <w:rsid w:val="002945DE"/>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2945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cdb8653-f5e3-421e-90fc-12d991bcb229">
      <Terms xmlns="http://schemas.microsoft.com/office/infopath/2007/PartnerControls"/>
    </lcf76f155ced4ddcb4097134ff3c332f>
    <TaxCatchAll xmlns="37c34651-e622-48d6-9a92-24bde94a383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322C399ED034C42AE8E2135C2E060C9" ma:contentTypeVersion="11" ma:contentTypeDescription="Create a new document." ma:contentTypeScope="" ma:versionID="572e3afd886723d3add9fdb9ac3974fd">
  <xsd:schema xmlns:xsd="http://www.w3.org/2001/XMLSchema" xmlns:xs="http://www.w3.org/2001/XMLSchema" xmlns:p="http://schemas.microsoft.com/office/2006/metadata/properties" xmlns:ns2="fcdb8653-f5e3-421e-90fc-12d991bcb229" xmlns:ns3="37c34651-e622-48d6-9a92-24bde94a383b" targetNamespace="http://schemas.microsoft.com/office/2006/metadata/properties" ma:root="true" ma:fieldsID="8db0d928f76477166a4eed907bba5860" ns2:_="" ns3:_="">
    <xsd:import namespace="fcdb8653-f5e3-421e-90fc-12d991bcb229"/>
    <xsd:import namespace="37c34651-e622-48d6-9a92-24bde94a383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db8653-f5e3-421e-90fc-12d991bcb2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869e75c-5d4c-4946-9ce0-63294bf2fae2"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c34651-e622-48d6-9a92-24bde94a383b"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1b2624d2-9df6-4215-99e7-13c51f1fedbf}" ma:internalName="TaxCatchAll" ma:showField="CatchAllData" ma:web="37c34651-e622-48d6-9a92-24bde94a38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9CE7D6-B99C-4935-ADF0-C743D01E175D}">
  <ds:schemaRefs>
    <ds:schemaRef ds:uri="http://schemas.microsoft.com/office/2006/metadata/properties"/>
    <ds:schemaRef ds:uri="http://schemas.microsoft.com/office/infopath/2007/PartnerControls"/>
    <ds:schemaRef ds:uri="fcdb8653-f5e3-421e-90fc-12d991bcb229"/>
    <ds:schemaRef ds:uri="37c34651-e622-48d6-9a92-24bde94a383b"/>
  </ds:schemaRefs>
</ds:datastoreItem>
</file>

<file path=customXml/itemProps2.xml><?xml version="1.0" encoding="utf-8"?>
<ds:datastoreItem xmlns:ds="http://schemas.openxmlformats.org/officeDocument/2006/customXml" ds:itemID="{E585BA2D-B170-4836-BCA1-3AEA4A61DBF2}">
  <ds:schemaRefs>
    <ds:schemaRef ds:uri="http://schemas.microsoft.com/sharepoint/v3/contenttype/forms"/>
  </ds:schemaRefs>
</ds:datastoreItem>
</file>

<file path=customXml/itemProps3.xml><?xml version="1.0" encoding="utf-8"?>
<ds:datastoreItem xmlns:ds="http://schemas.openxmlformats.org/officeDocument/2006/customXml" ds:itemID="{6770D774-428F-4BB4-B90C-FED48CB262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db8653-f5e3-421e-90fc-12d991bcb229"/>
    <ds:schemaRef ds:uri="37c34651-e622-48d6-9a92-24bde94a38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4</Pages>
  <Words>1625</Words>
  <Characters>9724</Characters>
  <Application>Microsoft Office Word</Application>
  <DocSecurity>0</DocSecurity>
  <Lines>147</Lines>
  <Paragraphs>34</Paragraphs>
  <ScaleCrop>false</ScaleCrop>
  <Company/>
  <LinksUpToDate>false</LinksUpToDate>
  <CharactersWithSpaces>11315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Duffy, Alexa (IG/FO/IPOCO)</dc:creator>
  <cp:keywords/>
  <cp:lastModifiedBy>Duffy, Alexa (IG/FO/IPOCO)</cp:lastModifiedBy>
  <cp:revision>136</cp:revision>
  <dcterms:created xsi:type="dcterms:W3CDTF">2026-03-18T17:12:00Z</dcterms:created>
  <dcterms:modified xsi:type="dcterms:W3CDTF">2026-04-16T20:21:00Z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0x0101004322C399ED034C42AE8E2135C2E060C9</vt:lpwstr>
  </property>
  <property fmtid="{D5CDD505-2E9C-101B-9397-08002B2CF9AE}" pid="3" name="MediaServiceImageTags">
    <vt:lpwstr/>
  </property>
</Properties>
</file>